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639e967a446f1061b928aefdedc5c9e027714bc"/>
    <w:p>
      <w:pPr>
        <w:pStyle w:val="Heading3"/>
      </w:pPr>
      <w:r>
        <w:t xml:space="preserve">О бешенстве животных и африканской чуме свиней</w:t>
      </w:r>
    </w:p>
    <w:p>
      <w:pPr>
        <w:pStyle w:val="FirstParagraph"/>
      </w:pPr>
      <w:r>
        <w:t xml:space="preserve">31.07.2020</w:t>
      </w:r>
    </w:p>
    <w:p>
      <w:pPr>
        <w:pStyle w:val="BodyText"/>
      </w:pPr>
      <w:r>
        <w:rPr>
          <w:u w:val="single"/>
          <w:bCs/>
          <w:b/>
        </w:rPr>
        <w:t xml:space="preserve">ГОСУДАРСТВЕННАЯ ВЕТЕРИНАРНАЯ СЛУЖБА</w:t>
      </w:r>
    </w:p>
    <w:p>
      <w:pPr>
        <w:pStyle w:val="BodyText"/>
      </w:pPr>
      <w:r>
        <w:rPr>
          <w:u w:val="single"/>
          <w:bCs/>
          <w:b/>
        </w:rPr>
        <w:t xml:space="preserve">ГОРОДА МОСКВЫ</w:t>
      </w:r>
    </w:p>
    <w:p>
      <w:pPr>
        <w:pStyle w:val="BodyText"/>
      </w:pPr>
      <w:r>
        <w:rPr>
          <w:u w:val="single"/>
          <w:bCs/>
          <w:b/>
        </w:rPr>
        <w:t xml:space="preserve">Бешенство</w:t>
      </w:r>
    </w:p>
    <w:p>
      <w:pPr>
        <w:pStyle w:val="BodyText"/>
      </w:pPr>
      <w:r>
        <w:t xml:space="preserve">Вирус бешенства вызывает специфический </w:t>
      </w:r>
      <w:hyperlink r:id="rId20">
        <w:r>
          <w:rPr>
            <w:rStyle w:val="Hyperlink"/>
          </w:rPr>
          <w:t xml:space="preserve">энцефалит</w:t>
        </w:r>
      </w:hyperlink>
      <w:r>
        <w:t xml:space="preserve"> (воспаление головного мозга) у животных и человека. Передаётся со слюной при укусе больным животным. Затем, распространяясь по нервным путям, вирус достигает слюнных желёз, нервных клеток коры головного мозга, </w:t>
      </w:r>
      <w:hyperlink r:id="rId21">
        <w:r>
          <w:rPr>
            <w:rStyle w:val="Hyperlink"/>
          </w:rPr>
          <w:t xml:space="preserve">гиппокампа</w:t>
        </w:r>
      </w:hyperlink>
      <w:r>
        <w:t xml:space="preserve">, бульбарных центров, и, поражая их, вызывает тяжёлые нарушения. Гибель животных и человека наступает вследствие асфиксии и остановки сердца.</w:t>
      </w:r>
    </w:p>
    <w:p>
      <w:pPr>
        <w:pStyle w:val="BodyText"/>
      </w:pPr>
      <w:r>
        <w:t xml:space="preserve">Инкубационный период составляет от 10 дней до 3—4 (но чаще 1—3) месяцев, в некоторых случаях — до одного года.</w:t>
      </w:r>
    </w:p>
    <w:p>
      <w:pPr>
        <w:pStyle w:val="BodyText"/>
      </w:pPr>
      <w:r>
        <w:t xml:space="preserve">Вероятность развития бешенства зависит от различных факторов: вида укусившего животного, количества попавшего в организм вируса, состояния иммунной системы и других. Имеет значение также место укуса — наиболее опасными в плане заражения являются голова, кисти рук, гениталии (места наиболее богатые нервными окончаниями).</w:t>
      </w:r>
    </w:p>
    <w:p>
      <w:pPr>
        <w:pStyle w:val="BodyText"/>
      </w:pPr>
      <w:r>
        <w:t xml:space="preserve">Основными животными-источниками заражения являются: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из диких животных</w:t>
      </w:r>
      <w:r>
        <w:t xml:space="preserve"> </w:t>
      </w:r>
      <w:r>
        <w:t xml:space="preserve"> — </w:t>
      </w:r>
      <w:hyperlink r:id="rId22">
        <w:r>
          <w:rPr>
            <w:rStyle w:val="Hyperlink"/>
          </w:rPr>
          <w:t xml:space="preserve">волки</w:t>
        </w:r>
      </w:hyperlink>
      <w:r>
        <w:t xml:space="preserve">, </w:t>
      </w:r>
      <w:hyperlink r:id="rId23">
        <w:r>
          <w:rPr>
            <w:rStyle w:val="Hyperlink"/>
          </w:rPr>
          <w:t xml:space="preserve">лисицы</w:t>
        </w:r>
      </w:hyperlink>
      <w:r>
        <w:t xml:space="preserve">, </w:t>
      </w:r>
      <w:hyperlink r:id="rId24">
        <w:r>
          <w:rPr>
            <w:rStyle w:val="Hyperlink"/>
          </w:rPr>
          <w:t xml:space="preserve">шакалы</w:t>
        </w:r>
      </w:hyperlink>
      <w:r>
        <w:t xml:space="preserve">, </w:t>
      </w:r>
      <w:hyperlink r:id="rId25">
        <w:r>
          <w:rPr>
            <w:rStyle w:val="Hyperlink"/>
          </w:rPr>
          <w:t xml:space="preserve">енотовидные собаки</w:t>
        </w:r>
      </w:hyperlink>
      <w:r>
        <w:t xml:space="preserve">, </w:t>
      </w:r>
      <w:hyperlink r:id="rId26">
        <w:r>
          <w:rPr>
            <w:rStyle w:val="Hyperlink"/>
          </w:rPr>
          <w:t xml:space="preserve">барсуки</w:t>
        </w:r>
      </w:hyperlink>
      <w:r>
        <w:t xml:space="preserve">, </w:t>
      </w:r>
      <w:hyperlink r:id="rId27">
        <w:r>
          <w:rPr>
            <w:rStyle w:val="Hyperlink"/>
          </w:rPr>
          <w:t xml:space="preserve">скунсы</w:t>
        </w:r>
      </w:hyperlink>
      <w:r>
        <w:t xml:space="preserve">, </w:t>
      </w:r>
      <w:hyperlink r:id="rId28">
        <w:r>
          <w:rPr>
            <w:rStyle w:val="Hyperlink"/>
          </w:rPr>
          <w:t xml:space="preserve">летучие мыши</w:t>
        </w:r>
      </w:hyperlink>
      <w:r>
        <w:t xml:space="preserve">, </w:t>
      </w:r>
      <w:hyperlink r:id="rId29">
        <w:r>
          <w:rPr>
            <w:rStyle w:val="Hyperlink"/>
          </w:rPr>
          <w:t xml:space="preserve">грызуны</w:t>
        </w:r>
      </w:hyperlink>
      <w:r>
        <w:t xml:space="preserve">;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из домашних животных</w:t>
      </w:r>
      <w:r>
        <w:t xml:space="preserve"> — </w:t>
      </w:r>
      <w:hyperlink r:id="rId30">
        <w:r>
          <w:rPr>
            <w:rStyle w:val="Hyperlink"/>
          </w:rPr>
          <w:t xml:space="preserve">собаки</w:t>
        </w:r>
      </w:hyperlink>
      <w:r>
        <w:t xml:space="preserve">, </w:t>
      </w:r>
      <w:hyperlink r:id="rId31">
        <w:r>
          <w:rPr>
            <w:rStyle w:val="Hyperlink"/>
          </w:rPr>
          <w:t xml:space="preserve">кошки</w:t>
        </w:r>
      </w:hyperlink>
      <w:r>
        <w:t xml:space="preserve">.</w:t>
      </w:r>
    </w:p>
    <w:p>
      <w:pPr>
        <w:pStyle w:val="BodyText"/>
      </w:pPr>
      <w:r>
        <w:t xml:space="preserve">Наиболее велика вероятность заражения от лис и бездомных собак, обитающих за городом, в весенне-летний период.</w:t>
      </w:r>
    </w:p>
    <w:p>
      <w:pPr>
        <w:pStyle w:val="BodyText"/>
      </w:pPr>
      <w:r>
        <w:t xml:space="preserve"> Различают три степени восприимчивости к бешенству животных: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высокая</w:t>
      </w:r>
      <w:r>
        <w:t xml:space="preserve"> </w:t>
      </w:r>
      <w:r>
        <w:t xml:space="preserve">(кошки, </w:t>
      </w:r>
      <w:hyperlink r:id="rId32">
        <w:r>
          <w:rPr>
            <w:rStyle w:val="Hyperlink"/>
          </w:rPr>
          <w:t xml:space="preserve">крупный рогатый скот</w:t>
        </w:r>
      </w:hyperlink>
      <w:r>
        <w:t xml:space="preserve">);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средняя</w:t>
      </w:r>
      <w:r>
        <w:t xml:space="preserve"> </w:t>
      </w:r>
      <w:r>
        <w:t xml:space="preserve">(собаки, </w:t>
      </w:r>
      <w:hyperlink r:id="rId33">
        <w:r>
          <w:rPr>
            <w:rStyle w:val="Hyperlink"/>
          </w:rPr>
          <w:t xml:space="preserve">овцы</w:t>
        </w:r>
      </w:hyperlink>
      <w:r>
        <w:t xml:space="preserve">, </w:t>
      </w:r>
      <w:hyperlink r:id="rId34">
        <w:r>
          <w:rPr>
            <w:rStyle w:val="Hyperlink"/>
          </w:rPr>
          <w:t xml:space="preserve">козы</w:t>
        </w:r>
      </w:hyperlink>
      <w:r>
        <w:t xml:space="preserve">, </w:t>
      </w:r>
      <w:hyperlink r:id="rId35">
        <w:r>
          <w:rPr>
            <w:rStyle w:val="Hyperlink"/>
          </w:rPr>
          <w:t xml:space="preserve">лошади</w:t>
        </w:r>
      </w:hyperlink>
      <w:r>
        <w:t xml:space="preserve">, </w:t>
      </w:r>
      <w:hyperlink r:id="rId36">
        <w:r>
          <w:rPr>
            <w:rStyle w:val="Hyperlink"/>
          </w:rPr>
          <w:t xml:space="preserve">приматы</w:t>
        </w:r>
      </w:hyperlink>
      <w:r>
        <w:t xml:space="preserve">);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низкая</w:t>
      </w:r>
      <w:r>
        <w:t xml:space="preserve"> </w:t>
      </w:r>
      <w:r>
        <w:t xml:space="preserve">(</w:t>
      </w:r>
      <w:hyperlink r:id="rId37">
        <w:r>
          <w:rPr>
            <w:rStyle w:val="Hyperlink"/>
          </w:rPr>
          <w:t xml:space="preserve">птицы</w:t>
        </w:r>
      </w:hyperlink>
      <w:r>
        <w:t xml:space="preserve">).</w:t>
      </w:r>
    </w:p>
    <w:p>
      <w:pPr>
        <w:pStyle w:val="BodyText"/>
      </w:pPr>
      <w:r>
        <w:t xml:space="preserve">Болезнь имеет три периода: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Продромальный (период предвестников)</w:t>
      </w:r>
    </w:p>
    <w:p>
      <w:pPr>
        <w:pStyle w:val="BodyText"/>
      </w:pPr>
      <w:r>
        <w:t xml:space="preserve">Длится 1—3 дня. Сопровождается повышением температуры до 37,2—37,3 °C, угнетённым состоянием, плохим сном, бессонницей, беспокойством больного. Боль в месте укуса ощущается, даже если рана давно зарубцевалась.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Стадия разгара (гидрофобия)</w:t>
      </w:r>
    </w:p>
    <w:p>
      <w:pPr>
        <w:pStyle w:val="BodyText"/>
      </w:pPr>
      <w:r>
        <w:t xml:space="preserve">Длится 1—4 дня. Выражается в резко повышенной чувствительности к малейшим раздражениям органов чувств: яркий свет, различные звуки, шум вызывают судороги мышц конечностей. Водобоязнь, аэрофобия вызывают повышенное беспокойство головного мозга. Больные становятся агрессивными, буйными, появляются галлюцинации, бред, чувство страха.</w:t>
      </w:r>
    </w:p>
    <w:p>
      <w:pPr>
        <w:pStyle w:val="BodyText"/>
      </w:pPr>
      <w:r>
        <w:t xml:space="preserve">· </w:t>
      </w:r>
      <w:r>
        <w:rPr>
          <w:iCs/>
          <w:i/>
        </w:rPr>
        <w:t xml:space="preserve">Период параличей (стадия «зловещего успокоения»)</w:t>
      </w:r>
    </w:p>
    <w:p>
      <w:pPr>
        <w:pStyle w:val="BodyText"/>
      </w:pPr>
      <w:r>
        <w:t xml:space="preserve">Наступает паралич глазных мышц, нижних конечностей. Тяжёлые паралитические расстройства дыхания вызывают смерть. Общая продолжительность болезни 5—8 дней, изредка 10—12 дней. Зависимости продолжительности заболевания от источника заражения, места укуса и длительности инкубационного периода обнаружить не удалось.</w:t>
      </w:r>
    </w:p>
    <w:p>
      <w:pPr>
        <w:pStyle w:val="BodyText"/>
      </w:pPr>
      <w:r>
        <w:t xml:space="preserve">Иногда диагностика форм бешенства затруднена, окончательно диагноз удаётся поставить лишь после посмертного исследования.</w:t>
      </w:r>
    </w:p>
    <w:p>
      <w:pPr>
        <w:pStyle w:val="BodyText"/>
      </w:pPr>
      <w:r>
        <w:t xml:space="preserve">Профилактика бешенства заключается в борьбе с бешенством среди животных: вакцинации (домашних, бездомных и диких животных), установлении карантина и т. д.</w:t>
      </w:r>
    </w:p>
    <w:p>
      <w:pPr>
        <w:pStyle w:val="BodyText"/>
      </w:pPr>
      <w:r>
        <w:t xml:space="preserve">После укуса необходимо немедленно обратиться в ближайший травмпункт, так как успех вакцинопрофилактики бешенства сильно зависит от того, насколько быстро начато лечение. Желательно сообщить врачу в травмпункте следующую информацию — описание животного, его внешний вид и поведение, наличие ошейника, обстоятельства укуса. Затем следует провести курс прививок, назначенный врачом.</w:t>
      </w:r>
    </w:p>
    <w:p>
      <w:pPr>
        <w:pStyle w:val="BodyText"/>
      </w:pPr>
      <w:r>
        <w:t xml:space="preserve">На время вакцинации и спустя 6 месяцев после неё необходимо воздерживаться от употребления спиртных напитков. Кроме того, во время курса вакцинации от бешенства, запрещено переутомление, переохлаждение и перегрев. Эффективность вакцинации находится в прямой зависимости от скорости обращения за помощью после укуса.</w:t>
      </w:r>
    </w:p>
    <w:p>
      <w:pPr>
        <w:pStyle w:val="BodyText"/>
      </w:pPr>
      <w:r>
        <w:rPr>
          <w:bCs/>
          <w:b/>
        </w:rPr>
        <w:t xml:space="preserve">Бешенство — смертельное заболевание, которое почти не поддаётся лечению.</w:t>
      </w:r>
    </w:p>
    <w:p>
      <w:pPr>
        <w:pStyle w:val="BodyText"/>
      </w:pPr>
      <w:r>
        <w:rPr>
          <w:bCs/>
          <w:b/>
        </w:rPr>
        <w:t xml:space="preserve">Но своевременная профилактика успешно предотвращает болезнь.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Африканская чума свиней</w:t>
      </w:r>
    </w:p>
    <w:p>
      <w:pPr>
        <w:pStyle w:val="BodyText"/>
      </w:pPr>
      <w:r>
        <w:t xml:space="preserve">На территории Москвы</w:t>
      </w:r>
      <w:r>
        <w:t xml:space="preserve"> </w:t>
      </w:r>
      <w:r>
        <w:rPr>
          <w:bCs/>
          <w:b/>
        </w:rPr>
        <w:t xml:space="preserve">запрещено проведение выставок</w:t>
      </w:r>
      <w:r>
        <w:t xml:space="preserve"> </w:t>
      </w:r>
      <w:r>
        <w:t xml:space="preserve">и иных зрелищных мероприятий, связанных с экспонированием</w:t>
      </w:r>
      <w:r>
        <w:t xml:space="preserve"> </w:t>
      </w:r>
      <w:r>
        <w:rPr>
          <w:bCs/>
          <w:b/>
        </w:rPr>
        <w:t xml:space="preserve">свинопоголовья</w:t>
      </w:r>
      <w:r>
        <w:t xml:space="preserve"> </w:t>
      </w:r>
      <w:r>
        <w:t xml:space="preserve">(письмо РСХН от 05.10.2011).</w:t>
      </w:r>
    </w:p>
    <w:p>
      <w:pPr>
        <w:pStyle w:val="BodyText"/>
      </w:pPr>
      <w:r>
        <w:t xml:space="preserve">В регионах Российской Федерации с начала 2018 года продолжают возникать вспышки африканской чумы свиней, в связи с чем ветеринарными врачами подразделения государственной ветеринарной экспертизы ведется усиленный ветеринарный контроль поступающей свинины и продукции свиноводства российского производства на предприятиях по хранению, переработке и реализации продукции животноводства, расположенных на территории Южного административного округа города Москвы.</w:t>
      </w:r>
    </w:p>
    <w:p>
      <w:pPr>
        <w:pStyle w:val="BodyText"/>
      </w:pPr>
      <w:r>
        <w:t xml:space="preserve">Так что же такое африканская чума свиней (АЧС)? АЧС – это высокозаразное вирусное заболевание домашних и диких свиней всех пород и возрастов,  которое проявляется высокой температурой тела и явлениями острого токсикоза, подавленным состоянием животного, возникновением красно-фиолетовых пятен на кожных покровах и кровоизлияниями в органах.</w:t>
      </w:r>
    </w:p>
    <w:p>
      <w:pPr>
        <w:pStyle w:val="BodyText"/>
      </w:pPr>
      <w:r>
        <w:t xml:space="preserve">Вирус африканской чумы свиней опасности для человека не представляет, но серьёзность болезни в том, что АЧС быстро принимает широкое распространение на больших территориях и наносит отечественному свиноводству огромный экономический ущерб, так как при заболевании уровень смертности свиней невероятно высок. По причине особенностей вируса вакцина для профилактики болезни не разработана, а лечение больных животных запрещено. Единственный метод борьбы в очаге, где произошла вспышка АЧС, для предотвращения дальнейшего распространения вируса, – это полное уничтожение бескровным способом и дальнейшее сжигание инфицированного стада. Крупные российские аграрные компании уничтожают, сжигают десятки и сотни тысяч пораженных свиней. Ущерб оценивается в миллиарды рублей.</w:t>
      </w:r>
    </w:p>
    <w:p>
      <w:pPr>
        <w:pStyle w:val="BodyText"/>
      </w:pPr>
      <w:r>
        <w:t xml:space="preserve">Особое внимание уделяли входящим ветеринарным сопроводительным документам, а именно: правильность заполнения бланка и благополучие местности, из которой выходила свиноводческая продукция, наличие исследований на АЧС, отсутствие признаков фальсификации документа, соответствие государственного номера автотранспорта в ветеринарном документе, а также проводилась тщательная органолептическая оценка поступающей свинины с исключением патологических признаков характерных для данного заболевания. Кроме того, от входящих партий свиноводческой продукции осуществлялся отбор проб в ИЦ Горветлабораторию ГБУ «Мосветобъединение» для мониторинговых исследований.</w:t>
      </w:r>
    </w:p>
    <w:p>
      <w:pPr>
        <w:pStyle w:val="BodyText"/>
      </w:pPr>
      <w:r>
        <w:t xml:space="preserve">Сотрудниками подразделений СББЖ ЮАО города Москвы проводились обходы по закрепленным территориям для выявления стихийных рынков и объектов несанкционированной торговли продукции животного происхождения для исключения распространения вируса, а в адреса предприятий и объектов с содержанием животных, состоящих на обслуживании в ГБУ «Мосветобъединение», направлялись информационные письма с требованием соблюдения комплекса мер для обеспечения эпизоотического благополучия территории города Москвы.</w:t>
      </w:r>
    </w:p>
    <w:p>
      <w:pPr>
        <w:pStyle w:val="BodyText"/>
      </w:pPr>
      <w:r>
        <w:t xml:space="preserve">Сотрудниками СББЖ ЮАО города Москвы регулярно проводятся тренировки по предупреждению распространения и ликвидации вируса АЧС, с проведением семинаров по теоретической части, демонстрацией метода отбора проб, противочумных костюмов и дезустановок.</w:t>
      </w:r>
    </w:p>
    <w:p>
      <w:pPr>
        <w:pStyle w:val="BodyText"/>
      </w:pPr>
      <w:r>
        <w:t xml:space="preserve">В заключении хотим добавить, что ветеринарными врачами подразделения государственной ветеринарной экспертизы проводится большая работа по недопущению заноса АЧС на территорию города Москвы, ведь болезнь легче предупредить, чем бороться с её последствиями.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http://brateevo.mos.ru/the-state-veterinary-service/detail/9084197.html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Братеево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9" Target="http://brateevo.mos.ru" TargetMode="External" /><Relationship Type="http://schemas.openxmlformats.org/officeDocument/2006/relationships/hyperlink" Id="rId38" Target="http://brateevo.mos.ru/the-state-veterinary-service/detail/9084197.html" TargetMode="External" /><Relationship Type="http://schemas.openxmlformats.org/officeDocument/2006/relationships/hyperlink" Id="rId26" Target="https://ru.wikipedia.org/wiki/%D0%91%D0%B0%D1%80%D1%81%D1%83%D0%BA" TargetMode="External" /><Relationship Type="http://schemas.openxmlformats.org/officeDocument/2006/relationships/hyperlink" Id="rId22" Target="https://ru.wikipedia.org/wiki/%D0%92%D0%BE%D0%BB%D0%BA" TargetMode="External" /><Relationship Type="http://schemas.openxmlformats.org/officeDocument/2006/relationships/hyperlink" Id="rId21" Target="https://ru.wikipedia.org/wiki/%D0%93%D0%B8%D0%BF%D0%BF%D0%BE%D0%BA%D0%B0%D0%BC%D0%BF_(%D1%87%D0%B0%D1%81%D1%82%D1%8C_%D0%BC%D0%BE%D0%B7%D0%B3%D0%B0)" TargetMode="External" /><Relationship Type="http://schemas.openxmlformats.org/officeDocument/2006/relationships/hyperlink" Id="rId29" Target="https://ru.wikipedia.org/wiki/%D0%93%D1%80%D1%8B%D0%B7%D1%83%D0%BD%D1%8B" TargetMode="External" /><Relationship Type="http://schemas.openxmlformats.org/officeDocument/2006/relationships/hyperlink" Id="rId25" Target="https://ru.wikipedia.org/wiki/%D0%95%D0%BD%D0%BE%D1%82%D0%BE%D0%B2%D0%B8%D0%B4%D0%BD%D1%8B%D0%B5_%D1%81%D0%BE%D0%B1%D0%B0%D0%BA%D0%B8" TargetMode="External" /><Relationship Type="http://schemas.openxmlformats.org/officeDocument/2006/relationships/hyperlink" Id="rId34" Target="https://ru.wikipedia.org/wiki/%D0%9A%D0%BE%D0%B7%D1%8B" TargetMode="External" /><Relationship Type="http://schemas.openxmlformats.org/officeDocument/2006/relationships/hyperlink" Id="rId31" Target="https://ru.wikipedia.org/wiki/%D0%9A%D0%BE%D1%88%D0%BA%D0%B0" TargetMode="External" /><Relationship Type="http://schemas.openxmlformats.org/officeDocument/2006/relationships/hyperlink" Id="rId32" Target="https://ru.wikipedia.org/wiki/%D0%9A%D1%80%D1%83%D0%BF%D0%BD%D1%8B%D0%B9_%D1%80%D0%BE%D0%B3%D0%B0%D1%82%D1%8B%D0%B9_%D1%81%D0%BA%D0%BE%D1%82" TargetMode="External" /><Relationship Type="http://schemas.openxmlformats.org/officeDocument/2006/relationships/hyperlink" Id="rId28" Target="https://ru.wikipedia.org/wiki/%D0%9B%D0%B5%D1%82%D1%83%D1%87%D0%B8%D0%B5_%D0%BC%D1%8B%D1%88%D0%B8" TargetMode="External" /><Relationship Type="http://schemas.openxmlformats.org/officeDocument/2006/relationships/hyperlink" Id="rId23" Target="https://ru.wikipedia.org/wiki/%D0%9B%D0%B8%D1%81%D0%B8%D1%86%D1%8B" TargetMode="External" /><Relationship Type="http://schemas.openxmlformats.org/officeDocument/2006/relationships/hyperlink" Id="rId35" Target="https://ru.wikipedia.org/wiki/%D0%9B%D0%BE%D1%88%D0%B0%D0%B4%D0%B8" TargetMode="External" /><Relationship Type="http://schemas.openxmlformats.org/officeDocument/2006/relationships/hyperlink" Id="rId33" Target="https://ru.wikipedia.org/wiki/%D0%9E%D0%B2%D1%86%D1%8B" TargetMode="External" /><Relationship Type="http://schemas.openxmlformats.org/officeDocument/2006/relationships/hyperlink" Id="rId36" Target="https://ru.wikipedia.org/wiki/%D0%9F%D1%80%D0%B8%D0%BC%D0%B0%D1%82%D1%8B" TargetMode="External" /><Relationship Type="http://schemas.openxmlformats.org/officeDocument/2006/relationships/hyperlink" Id="rId37" Target="https://ru.wikipedia.org/wiki/%D0%9F%D1%82%D0%B8%D1%86%D1%8B" TargetMode="External" /><Relationship Type="http://schemas.openxmlformats.org/officeDocument/2006/relationships/hyperlink" Id="rId27" Target="https://ru.wikipedia.org/wiki/%D0%A1%D0%BA%D1%83%D0%BD%D1%81" TargetMode="External" /><Relationship Type="http://schemas.openxmlformats.org/officeDocument/2006/relationships/hyperlink" Id="rId30" Target="https://ru.wikipedia.org/wiki/%D0%A1%D0%BE%D0%B1%D0%B0%D0%BA%D0%B8" TargetMode="External" /><Relationship Type="http://schemas.openxmlformats.org/officeDocument/2006/relationships/hyperlink" Id="rId24" Target="https://ru.wikipedia.org/wiki/%D0%A8%D0%B0%D0%BA%D0%B0%D0%BB" TargetMode="External" /><Relationship Type="http://schemas.openxmlformats.org/officeDocument/2006/relationships/hyperlink" Id="rId20" Target="https://ru.wikipedia.org/wiki/%D0%AD%D0%BD%D1%86%D0%B5%D1%84%D0%B0%D0%BB%D0%B8%D1%8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brateevo.mos.ru" TargetMode="External" /><Relationship Type="http://schemas.openxmlformats.org/officeDocument/2006/relationships/hyperlink" Id="rId38" Target="http://brateevo.mos.ru/the-state-veterinary-service/detail/9084197.html" TargetMode="External" /><Relationship Type="http://schemas.openxmlformats.org/officeDocument/2006/relationships/hyperlink" Id="rId26" Target="https://ru.wikipedia.org/wiki/%D0%91%D0%B0%D1%80%D1%81%D1%83%D0%BA" TargetMode="External" /><Relationship Type="http://schemas.openxmlformats.org/officeDocument/2006/relationships/hyperlink" Id="rId22" Target="https://ru.wikipedia.org/wiki/%D0%92%D0%BE%D0%BB%D0%BA" TargetMode="External" /><Relationship Type="http://schemas.openxmlformats.org/officeDocument/2006/relationships/hyperlink" Id="rId21" Target="https://ru.wikipedia.org/wiki/%D0%93%D0%B8%D0%BF%D0%BF%D0%BE%D0%BA%D0%B0%D0%BC%D0%BF_(%D1%87%D0%B0%D1%81%D1%82%D1%8C_%D0%BC%D0%BE%D0%B7%D0%B3%D0%B0)" TargetMode="External" /><Relationship Type="http://schemas.openxmlformats.org/officeDocument/2006/relationships/hyperlink" Id="rId29" Target="https://ru.wikipedia.org/wiki/%D0%93%D1%80%D1%8B%D0%B7%D1%83%D0%BD%D1%8B" TargetMode="External" /><Relationship Type="http://schemas.openxmlformats.org/officeDocument/2006/relationships/hyperlink" Id="rId25" Target="https://ru.wikipedia.org/wiki/%D0%95%D0%BD%D0%BE%D1%82%D0%BE%D0%B2%D0%B8%D0%B4%D0%BD%D1%8B%D0%B5_%D1%81%D0%BE%D0%B1%D0%B0%D0%BA%D0%B8" TargetMode="External" /><Relationship Type="http://schemas.openxmlformats.org/officeDocument/2006/relationships/hyperlink" Id="rId34" Target="https://ru.wikipedia.org/wiki/%D0%9A%D0%BE%D0%B7%D1%8B" TargetMode="External" /><Relationship Type="http://schemas.openxmlformats.org/officeDocument/2006/relationships/hyperlink" Id="rId31" Target="https://ru.wikipedia.org/wiki/%D0%9A%D0%BE%D1%88%D0%BA%D0%B0" TargetMode="External" /><Relationship Type="http://schemas.openxmlformats.org/officeDocument/2006/relationships/hyperlink" Id="rId32" Target="https://ru.wikipedia.org/wiki/%D0%9A%D1%80%D1%83%D0%BF%D0%BD%D1%8B%D0%B9_%D1%80%D0%BE%D0%B3%D0%B0%D1%82%D1%8B%D0%B9_%D1%81%D0%BA%D0%BE%D1%82" TargetMode="External" /><Relationship Type="http://schemas.openxmlformats.org/officeDocument/2006/relationships/hyperlink" Id="rId28" Target="https://ru.wikipedia.org/wiki/%D0%9B%D0%B5%D1%82%D1%83%D1%87%D0%B8%D0%B5_%D0%BC%D1%8B%D1%88%D0%B8" TargetMode="External" /><Relationship Type="http://schemas.openxmlformats.org/officeDocument/2006/relationships/hyperlink" Id="rId23" Target="https://ru.wikipedia.org/wiki/%D0%9B%D0%B8%D1%81%D0%B8%D1%86%D1%8B" TargetMode="External" /><Relationship Type="http://schemas.openxmlformats.org/officeDocument/2006/relationships/hyperlink" Id="rId35" Target="https://ru.wikipedia.org/wiki/%D0%9B%D0%BE%D1%88%D0%B0%D0%B4%D0%B8" TargetMode="External" /><Relationship Type="http://schemas.openxmlformats.org/officeDocument/2006/relationships/hyperlink" Id="rId33" Target="https://ru.wikipedia.org/wiki/%D0%9E%D0%B2%D1%86%D1%8B" TargetMode="External" /><Relationship Type="http://schemas.openxmlformats.org/officeDocument/2006/relationships/hyperlink" Id="rId36" Target="https://ru.wikipedia.org/wiki/%D0%9F%D1%80%D0%B8%D0%BC%D0%B0%D1%82%D1%8B" TargetMode="External" /><Relationship Type="http://schemas.openxmlformats.org/officeDocument/2006/relationships/hyperlink" Id="rId37" Target="https://ru.wikipedia.org/wiki/%D0%9F%D1%82%D0%B8%D1%86%D1%8B" TargetMode="External" /><Relationship Type="http://schemas.openxmlformats.org/officeDocument/2006/relationships/hyperlink" Id="rId27" Target="https://ru.wikipedia.org/wiki/%D0%A1%D0%BA%D1%83%D0%BD%D1%81" TargetMode="External" /><Relationship Type="http://schemas.openxmlformats.org/officeDocument/2006/relationships/hyperlink" Id="rId30" Target="https://ru.wikipedia.org/wiki/%D0%A1%D0%BE%D0%B1%D0%B0%D0%BA%D0%B8" TargetMode="External" /><Relationship Type="http://schemas.openxmlformats.org/officeDocument/2006/relationships/hyperlink" Id="rId24" Target="https://ru.wikipedia.org/wiki/%D0%A8%D0%B0%D0%BA%D0%B0%D0%BB" TargetMode="External" /><Relationship Type="http://schemas.openxmlformats.org/officeDocument/2006/relationships/hyperlink" Id="rId20" Target="https://ru.wikipedia.org/wiki/%D0%AD%D0%BD%D1%86%D0%B5%D1%84%D0%B0%D0%BB%D0%B8%D1%8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2024-11-23T00:34:25Z</dcterms:created>
  <dcterms:modified xsi:type="dcterms:W3CDTF">2024-11-23T00:34:25Z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