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6227064dd43218afc7c69bfb069f9b3268a68"/>
    <w:p>
      <w:pPr>
        <w:pStyle w:val="Heading3"/>
      </w:pPr>
      <w:r>
        <w:t xml:space="preserve">В связи с выявлением ложных объявлений (о проведении ветеринарных мероприятий) размещаемых у подъездов в многоквартирных домах, государственная ветеринарная служба по Южному административному округу города Москвы информирует.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Ветеринарные специалисты не проводят обходов квартир для вакцинации от бешенства животных. Бесплатная вакцинация проводится в государственных ветеринарных лечебницах или временных прививочных пунктах. Вызвать ветеринарного врача на дом владельцы животных могут только по индивидуальным заявкам, по номеру + 7 (495) 612-12-12.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http://brateevo.mos.ru/the-state-veterinary-service/detail/12862830.html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86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86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2025-04-10T00:06:41Z</dcterms:created>
  <dcterms:modified xsi:type="dcterms:W3CDTF">2025-04-10T00:06:41Z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