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00503f7d15efcb93af0d6902307d1a554a4d5"/>
    <w:p>
      <w:pPr>
        <w:pStyle w:val="Heading3"/>
      </w:pPr>
      <w:r>
        <w:t xml:space="preserve">Высокопатогенный грипп птиц (ВГП) – острая инфекционная особо опасная болезнь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drawing>
          <wp:inline>
            <wp:extent cx="5334000" cy="3768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Раздатка%20ВГ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http://brateevo.mos.ru/the-state-veterinary-service/detail/12319119.html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319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319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2024-09-17T01:27:53Z</dcterms:created>
  <dcterms:modified xsi:type="dcterms:W3CDTF">2024-09-17T01:27:53Z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