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19ca9dce30349f06a6a9ad64c2e8c65f4a19e"/>
    <w:p>
      <w:pPr>
        <w:pStyle w:val="Heading3"/>
      </w:pPr>
      <w:r>
        <w:t xml:space="preserve">О хранении пиротехнических изделий на объектах розничной торговли</w:t>
      </w:r>
    </w:p>
    <w:p>
      <w:pPr>
        <w:pStyle w:val="FirstParagraph"/>
      </w:pPr>
      <w:r>
        <w:t xml:space="preserve">28.12.2023</w:t>
      </w:r>
    </w:p>
    <w:p>
      <w:pPr>
        <w:pStyle w:val="BodyText"/>
      </w:pPr>
      <w:r>
        <w:t xml:space="preserve">В целях минимизации рисков возникновения чрезвычайных ситуаций, а также исключения травматизма, в том числе детского, при использовании и реализации пиротехнических изделий 1 РОНПР Управления по ЮАО Главного управления МЧС России по г. Москве в рамках информационного взаимодействия, сообщает, что в соответствии с Постановлением Правительства Российской Федерации от 16.09.2020 № 1479 «Об утверждении Правил противопожарного режима в Российской Федерации» при хранении пиротехнических изделий на объектах розничной торговли:</w:t>
      </w:r>
    </w:p>
    <w:p>
      <w:pPr>
        <w:pStyle w:val="BodyText"/>
      </w:pPr>
      <w:r>
        <w:t xml:space="preserve">- необходимо соблюдать требования инструкции (руководства) по эксплуатации изделий;</w:t>
      </w:r>
    </w:p>
    <w:p>
      <w:pPr>
        <w:pStyle w:val="BodyText"/>
      </w:pPr>
      <w:r>
        <w:t xml:space="preserve">- отбракованную пиротехническую продукцию необходимо хранить отдельно от годной для реализации пиротехнической продукции;</w:t>
      </w:r>
    </w:p>
    <w:p>
      <w:pPr>
        <w:pStyle w:val="BodyText"/>
      </w:pPr>
      <w:r>
        <w:t xml:space="preserve">- запрещается на складах и в кладовых помещениях совместное хранение пиротехнической продукции с иными товарами (изделиями);</w:t>
      </w:r>
    </w:p>
    <w:p>
      <w:pPr>
        <w:pStyle w:val="BodyText"/>
      </w:pPr>
      <w:r>
        <w:t xml:space="preserve">- запрещается размещение кладовых помещений для пиротехнических изделий на объектах торговли общей площадью торгового зала менее 25 кв. м;</w:t>
      </w:r>
    </w:p>
    <w:p>
      <w:pPr>
        <w:pStyle w:val="BodyText"/>
      </w:pPr>
      <w:r>
        <w:t xml:space="preserve">- для объектов торговли площадью торгового зала менее 25 кв. м количество пиротехнических изделий не должно превышать более 100 килограммов по массе брутто. Загрузка пиротехническими изделиями торгового зала объекта торговли не должна превышать норму загрузки склада либо кладового помещения;</w:t>
      </w:r>
    </w:p>
    <w:p>
      <w:pPr>
        <w:pStyle w:val="BodyText"/>
      </w:pPr>
      <w:r>
        <w:t xml:space="preserve">- пиротехнические изделия на объектах торговли должны храниться в помещениях, выделенных противопожарными перегородками 1 -го типа.</w:t>
      </w:r>
    </w:p>
    <w:p>
      <w:pPr>
        <w:pStyle w:val="BodyText"/>
      </w:pPr>
      <w:r>
        <w:t xml:space="preserve">Запрещается размещать изделия в подвальных помещениях и подземных этажах.</w:t>
      </w:r>
    </w:p>
    <w:p>
      <w:pPr>
        <w:pStyle w:val="BodyText"/>
      </w:pPr>
      <w:r>
        <w:t xml:space="preserve">В процессе реализации (продажи) пиротехнической продукции должны выполняться следующие требования пожарной безопасности:</w:t>
      </w:r>
    </w:p>
    <w:p>
      <w:pPr>
        <w:pStyle w:val="BodyText"/>
      </w:pPr>
      <w:r>
        <w:t xml:space="preserve">- витрины с образцами пиротехнических изделий в торговых помещениях обеспечивают возможность ознакомления покупателя с надписями на изделиях и исключают любые действия покупателей с изделиями, кроме визуального осмотра;</w:t>
      </w:r>
    </w:p>
    <w:p>
      <w:pPr>
        <w:pStyle w:val="BodyText"/>
      </w:pPr>
      <w:r>
        <w:t xml:space="preserve">- пиротехнические изделия должны располагаться не ближе 0,5 метра от нагревательных приборов системы отопления. Работы, сопровождающиеся механическими и (или) тепловыми действиями, в помещениях с пиротехническими изделиями не допускаются;</w:t>
      </w:r>
    </w:p>
    <w:p>
      <w:pPr>
        <w:pStyle w:val="BodyText"/>
      </w:pPr>
      <w:r>
        <w:t xml:space="preserve">- в торговых помещениях магазинов самообслуживания реализация пиротехнических изделий производится только в специализированных секциях продавцами-консультантами;</w:t>
      </w:r>
    </w:p>
    <w:p>
      <w:pPr>
        <w:pStyle w:val="BodyText"/>
      </w:pPr>
      <w:r>
        <w:t xml:space="preserve">- пиротехнические изделия должны храниться в шкафах из негорючих материалов, установленных в помещениях, отгороженных от других помещений противопожарными перегородками и перекрытиями.</w:t>
      </w:r>
    </w:p>
    <w:p>
      <w:pPr>
        <w:pStyle w:val="BodyText"/>
      </w:pPr>
      <w:r>
        <w:t xml:space="preserve">Конструкция и размещение торгового (выставочного) оборудования на объектах торговли должны исключать самостоятельный доступ покупателей к пиротехническим изделиям.</w:t>
      </w:r>
    </w:p>
    <w:p>
      <w:pPr>
        <w:pStyle w:val="BodyText"/>
      </w:pPr>
      <w:r>
        <w:t xml:space="preserve">При продаже пиротехнических изделий продавец обязан информировать покупателя о классе опасности и правилах обращения с указанными изделиями.</w:t>
      </w:r>
    </w:p>
    <w:p>
      <w:pPr>
        <w:pStyle w:val="BodyText"/>
      </w:pPr>
      <w:r>
        <w:t xml:space="preserve">На объектах торговли запрещается:</w:t>
      </w:r>
    </w:p>
    <w:p>
      <w:pPr>
        <w:pStyle w:val="BodyText"/>
      </w:pPr>
      <w:r>
        <w:t xml:space="preserve">- размещать отделы, секции по продаже пиротехнических изделий, а также товаров в аэрозольной упаковке в торговом зале ближе 4 метров от выходов в лестничные клетки и другие эвакуационные выходы;</w:t>
      </w:r>
    </w:p>
    <w:p>
      <w:pPr>
        <w:pStyle w:val="BodyText"/>
      </w:pPr>
      <w:r>
        <w:t xml:space="preserve">- хранить пиротехнические изделия в помещениях, не имеющих оконных проемов или систем вытяжной противодымной вентиляции;</w:t>
      </w:r>
    </w:p>
    <w:p>
      <w:pPr>
        <w:pStyle w:val="BodyText"/>
      </w:pPr>
      <w:r>
        <w:t xml:space="preserve">- хранить пиротехнические изделия совместно с другими горючими веществами и материалами;</w:t>
      </w:r>
    </w:p>
    <w:p>
      <w:pPr>
        <w:pStyle w:val="BodyText"/>
      </w:pPr>
      <w:r>
        <w:t xml:space="preserve">- проводить огневые работы во время нахождения людей в торговых залах, а также в помещениях, где размещены на хранение пиротехнические изделия;</w:t>
      </w:r>
    </w:p>
    <w:p>
      <w:pPr>
        <w:pStyle w:val="BodyText"/>
      </w:pPr>
      <w:r>
        <w:t xml:space="preserve">- расфасовывать изделия в торговых залах и на путях эвакуации;</w:t>
      </w:r>
    </w:p>
    <w:p>
      <w:pPr>
        <w:pStyle w:val="BodyText"/>
      </w:pPr>
      <w:r>
        <w:t xml:space="preserve">- хранить пороховые изделия совместно с капсюлями или пиротехническими изделиями в одном шкафу;</w:t>
      </w:r>
    </w:p>
    <w:p>
      <w:pPr>
        <w:pStyle w:val="BodyText"/>
      </w:pPr>
      <w:r>
        <w:t xml:space="preserve">- размещать упаковку (тару) с изделиями и шкафы (сейфы) с изделиями в подвальных помещениях;</w:t>
      </w:r>
    </w:p>
    <w:p>
      <w:pPr>
        <w:pStyle w:val="BodyText"/>
      </w:pPr>
      <w:r>
        <w:t xml:space="preserve">- хранить пиротехнические изделия в подвальных помещениях.</w:t>
      </w:r>
    </w:p>
    <w:p>
      <w:pPr>
        <w:pStyle w:val="BodyText"/>
      </w:pPr>
      <w:r>
        <w:t xml:space="preserve">Реализация (продажа) пиротехнических изделий запрещается:</w:t>
      </w:r>
    </w:p>
    <w:p>
      <w:pPr>
        <w:pStyle w:val="BodyText"/>
      </w:pPr>
      <w:r>
        <w:t xml:space="preserve">- на объектах торговли, расположенных в жилых зданиях, зданиях вокзалов (воздушных, морских, речных, железнодорожных и автобусных), на платформах железнодорожных станций, остановках общественного транспорта, в наземных вестибюлях станций метрополитена, уличных переходах и в иных подземных сооружениях, а также в транспортных средствах и на территориях пожароопасных производственных объектов;</w:t>
      </w:r>
    </w:p>
    <w:p>
      <w:pPr>
        <w:pStyle w:val="BodyText"/>
      </w:pPr>
      <w:r>
        <w:t xml:space="preserve">- лицам, не достигшим 16-летнего возраста (если производителем не установлено другое возрастное ограничение);</w:t>
      </w:r>
    </w:p>
    <w:p>
      <w:pPr>
        <w:pStyle w:val="BodyText"/>
      </w:pPr>
      <w:r>
        <w:t xml:space="preserve">- при отсутствии (утрате) идентификационных признаков, инструкции (руководства) по эксплуатации, обязательного сертификата соответствия либо знака соответствия, при наличии следов порчи, истечении срока годности;</w:t>
      </w:r>
    </w:p>
    <w:p>
      <w:pPr>
        <w:pStyle w:val="BodyText"/>
      </w:pPr>
      <w:r>
        <w:t xml:space="preserve">- вне заводской потребительской упаковки.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http://brateevo.mos.ru/the-ministry-of-emergency-situations-informs/detail/12086409.html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ministry-of-emergency-situations-informs/detail/120864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ministry-of-emergency-situations-informs/detail/120864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2025-08-02T13:57:57Z</dcterms:created>
  <dcterms:modified xsi:type="dcterms:W3CDTF">2025-08-02T13:57:57Z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