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df70470701729ca78ca2280f66678f1b704c8"/>
    <w:p>
      <w:pPr>
        <w:pStyle w:val="Heading3"/>
      </w:pPr>
      <w:r>
        <w:t xml:space="preserve">Огнеборцы столицы провели пожарно-тактические учения в московском метрополитене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87/bxopnopozarp7knq3mkr264s3ha3k4nv/WhatsApp-Image-2023_09_26-at-11.15.5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Важной составляющей пожарно-тактических учений на объектах транспортной инфраструктуры является тренировка личного состава по спасению и эвакуации людей и выбору решающего направления действий при тушении пожаров. Пожарно-тактические учения организовали пожарные Южного округа Москвы по отработке взаимодействия подразделений пожарной охраны, дежурных служб объекта и экстренных служб города.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Согласно замыслу учений, при отправлении поезда со станции в последнем вагоне произошло короткое замыкание электропроводки с последующим горением. Применение машинистом огнетушителя не дало должного результата, есть условные пострадавшие. К учениям были привлечены студенты пожарно-спасательного колледжа, выполняющие роль статистов, именно они играли роль условных пострадавших, на которых сотрудники чрезвычайного ведомства отрабатывали навыки эвакуации и спасения. Машинист по системе оповещения призывает пассажиров к спокойствию и недопущению паники, открывает двери вагонов, и объявляет о необходимости перехода в безопасное место. Работники метрополитена до прибытия пожарных и спасателей организуют эвакуацию пассажиров со станции.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Тем временем дежурной сменой Центра управления в кризисных ситуациях уже проведена высылка сил и средств территориального пожарно-спасательного гарнизона Москвы на тушение пожара и спасение людей. В составе отделений газодымозащитной службы сотрудники МЧС России по прибытии провели боевое развертывание, поиск и спасение пострадавших из вестибюля и с эскалаторов, тушение условного пожара.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итогам занятий организован брифинг с разбором действий личного состава. Руководитель учений — начальник Управления по ЮАО Главного управления МЧС России по г. Москве Дмитрий Мельников отметил высокий профессионализм действий участников: «Все подразделения четко выполнили свои боевые задачи. Поставленные цели достигнуты слаженно и без задержек, мероприятия по спасению прошли без замечаний».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http://brateevo.mos.ru/the-ministry-of-emergency-situations-informs/detail/11854759.html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854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ministry-of-emergency-situations-informs/detail/11854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2023-09-26T21:01:20Z</dcterms:created>
  <dcterms:modified xsi:type="dcterms:W3CDTF">2023-09-26T21:01:20Z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