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-ул.братеевская-д.21-корп.2---к"/>
    <w:p>
      <w:pPr>
        <w:pStyle w:val="Heading3"/>
      </w:pPr>
      <w:r>
        <w:t xml:space="preserve">ИЗВЕЩЕНИЕ ул.Братеевская, д.21, корп.2 - к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rPr>
          <w:iCs/>
          <w:i/>
        </w:rPr>
        <w:t xml:space="preserve">ИЗВЕЩЕНИЕ ул.Братеевская, д.21, корп.2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http://brateevo.mos.ru/socially-oriented-non-commercial-organizations-/detail/7487502.html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2024-09-17T06:59:34Z</dcterms:created>
  <dcterms:modified xsi:type="dcterms:W3CDTF">2024-09-17T06:59:34Z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