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992d9e2dc3354625f5355e9f6cafdaf0dcb29"/>
    <w:p>
      <w:pPr>
        <w:pStyle w:val="Heading3"/>
      </w:pPr>
      <w:r>
        <w:t xml:space="preserve">Извещение ул. Борисовские пруды, д. 20, корп.1 от 01.08.2024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115612 г.Москва, ул.Борисовские пруды, д.20, корп.1, общей площадью 113,5 кв. 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http://brateevo.mos.ru/socially-oriented-non-commercial-organizations-/detail/12501539.html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2501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2501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2025-04-10T01:05:21Z</dcterms:created>
  <dcterms:modified xsi:type="dcterms:W3CDTF">2025-04-10T01:05:21Z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