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f46d4c012bbff98bc7536ab28b31caa4334d91"/>
    <w:p>
      <w:pPr>
        <w:pStyle w:val="Heading3"/>
      </w:pPr>
      <w:r>
        <w:t xml:space="preserve">20-22 декабря 2024г. наш клуб принял участие в судейском семинаре Центрального Федерального Округа по Киокушин каратэ.</w:t>
      </w:r>
    </w:p>
    <w:p>
      <w:pPr>
        <w:pStyle w:val="FirstParagraph"/>
      </w:pPr>
      <w:r>
        <w:t xml:space="preserve">15.01.2025</w:t>
      </w:r>
    </w:p>
    <w:p>
      <w:pPr>
        <w:pStyle w:val="BodyText"/>
      </w:pPr>
      <w:r>
        <w:drawing>
          <wp:inline>
            <wp:extent cx="5334000" cy="338375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YEmgusqx5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837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aAIfGaNJJiI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http://brateevo.mos.ru/socially-oriented-non-commercial-organizations-/avtonomnaya-nekommercheskaya-organizatsiya-sportivnyy-klub-kvadrat-/detail/12760017.html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socially-oriented-non-commercial-organizations-/avtonomnaya-nekommercheskaya-organizatsiya-sportivnyy-klub-kvadrat-/detail/127600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socially-oriented-non-commercial-organizations-/avtonomnaya-nekommercheskaya-organizatsiya-sportivnyy-klub-kvadrat-/detail/127600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2025-05-15T12:35:20Z</dcterms:created>
  <dcterms:modified xsi:type="dcterms:W3CDTF">2025-05-15T12:35:20Z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