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1c94a26585263d8e3e52d0be43403ed90a464f"/>
    <w:p>
      <w:pPr>
        <w:pStyle w:val="Heading3"/>
      </w:pPr>
      <w:r>
        <w:t xml:space="preserve">ОТЧЁТ о проведенных мероприятиях социальной программы по работе с населением за III КВАРТАЛ 2024 года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hyperlink r:id="rId20">
        <w:r>
          <w:rPr>
            <w:rStyle w:val="Hyperlink"/>
          </w:rPr>
          <w:t xml:space="preserve">ОТЧЁТ за 3 квартал 2024 года АНО СК МФЛ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Приложение к отчету 3 квартал 2024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http://brateevo.mos.ru/socially-oriented-non-commercial-organizations-/avtonomnaya-nekommercheskaya-organizatsiya-mfl-brateevo/detail/12594083.html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58;&#1063;&#1025;&#1058;%20&#1079;&#1072;%203%20&#1082;&#1074;&#1072;&#1088;&#1090;&#1072;&#1083;%202024%20&#1075;&#1086;&#1076;&#1072;%20&#1040;&#1053;&#1054;%20&#1057;&#1050;%20&#1052;&#1060;&#1051;.pdf" TargetMode="External" /><Relationship Type="http://schemas.openxmlformats.org/officeDocument/2006/relationships/hyperlink" Id="rId21" Target="/&#1055;&#1088;&#1080;&#1083;&#1086;&#1078;&#1077;&#1085;&#1080;&#1077;%20&#1082;%20&#1086;&#1090;&#1095;&#1077;&#1090;&#1091;%203%20&#1082;&#1074;&#1072;&#1088;&#1090;&#1072;&#1083;%202024%20&#1075;&#1086;&#1076;&#1072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2594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58;&#1063;&#1025;&#1058;%20&#1079;&#1072;%203%20&#1082;&#1074;&#1072;&#1088;&#1090;&#1072;&#1083;%202024%20&#1075;&#1086;&#1076;&#1072;%20&#1040;&#1053;&#1054;%20&#1057;&#1050;%20&#1052;&#1060;&#1051;.pdf" TargetMode="External" /><Relationship Type="http://schemas.openxmlformats.org/officeDocument/2006/relationships/hyperlink" Id="rId21" Target="/&#1055;&#1088;&#1080;&#1083;&#1086;&#1078;&#1077;&#1085;&#1080;&#1077;%20&#1082;%20&#1086;&#1090;&#1095;&#1077;&#1090;&#1091;%203%20&#1082;&#1074;&#1072;&#1088;&#1090;&#1072;&#1083;%202024%20&#1075;&#1086;&#1076;&#1072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2594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2025-05-12T05:48:25Z</dcterms:created>
  <dcterms:modified xsi:type="dcterms:W3CDTF">2025-05-12T05:48:25Z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