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64ce0c0ce14df99ccf3a35fa2a77a669b2199b"/>
    <w:p>
      <w:pPr>
        <w:pStyle w:val="Heading3"/>
      </w:pPr>
      <w:r>
        <w:t xml:space="preserve">ОТЧЁТ о проведенных мероприятиях социальной программы по работе с населением за II КВАРТАЛ 2024 года</w:t>
      </w:r>
    </w:p>
    <w:p>
      <w:pPr>
        <w:pStyle w:val="FirstParagraph"/>
      </w:pPr>
      <w:r>
        <w:t xml:space="preserve">25.07.2024</w:t>
      </w:r>
    </w:p>
    <w:p>
      <w:pPr>
        <w:pStyle w:val="BodyText"/>
      </w:pPr>
      <w:hyperlink r:id="rId20">
        <w:r>
          <w:rPr>
            <w:rStyle w:val="Hyperlink"/>
          </w:rPr>
          <w:t xml:space="preserve">ОТЧЁТ за 2 квартал 2024 года АНО СК МФЛ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Приложение к отчету 2 квартал 2024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http://brateevo.mos.ru/socially-oriented-non-commercial-organizations-/avtonomnaya-nekommercheskaya-organizatsiya-mfl-brateevo/detail/12493576.html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4;&#1058;&#1063;&#1025;&#1058;%20&#1079;&#1072;%202%20&#1082;&#1074;&#1072;&#1088;&#1090;&#1072;&#1083;%202024%20&#1075;&#1086;&#1076;&#1072;%20&#1040;&#1053;&#1054;%20&#1057;&#1050;%20&#1052;&#1060;&#1051;.pdf" TargetMode="External" /><Relationship Type="http://schemas.openxmlformats.org/officeDocument/2006/relationships/hyperlink" Id="rId21" Target="/&#1055;&#1088;&#1080;&#1083;&#1086;&#1078;&#1077;&#1085;&#1080;&#1077;%20&#1082;%20&#1086;&#1090;&#1095;&#1077;&#1090;&#1091;%202%20&#1082;&#1074;&#1072;&#1088;&#1090;&#1072;&#1083;%202024%20&#1075;&#1086;&#1076;&#1072;.pdf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socially-oriented-non-commercial-organizations-/avtonomnaya-nekommercheskaya-organizatsiya-mfl-brateevo/detail/12493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4;&#1058;&#1063;&#1025;&#1058;%20&#1079;&#1072;%202%20&#1082;&#1074;&#1072;&#1088;&#1090;&#1072;&#1083;%202024%20&#1075;&#1086;&#1076;&#1072;%20&#1040;&#1053;&#1054;%20&#1057;&#1050;%20&#1052;&#1060;&#1051;.pdf" TargetMode="External" /><Relationship Type="http://schemas.openxmlformats.org/officeDocument/2006/relationships/hyperlink" Id="rId21" Target="/&#1055;&#1088;&#1080;&#1083;&#1086;&#1078;&#1077;&#1085;&#1080;&#1077;%20&#1082;%20&#1086;&#1090;&#1095;&#1077;&#1090;&#1091;%202%20&#1082;&#1074;&#1072;&#1088;&#1090;&#1072;&#1083;%202024%20&#1075;&#1086;&#1076;&#1072;.pdf" TargetMode="Externa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socially-oriented-non-commercial-organizations-/avtonomnaya-nekommercheskaya-organizatsiya-mfl-brateevo/detail/12493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2025-04-10T01:02:40Z</dcterms:created>
  <dcterms:modified xsi:type="dcterms:W3CDTF">2025-04-10T01:02:40Z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