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3119399865e20aa6aed6330eba2d2ec17ebd17"/>
    <w:p>
      <w:pPr>
        <w:pStyle w:val="Heading3"/>
      </w:pPr>
      <w:r>
        <w:t xml:space="preserve">КАЛЕНДАРНЫЙ ПЛАН МЕРОПРИЯТИЙ АНО СК МФЛ «БРАТЕЕВО» НА СЕНТЯБРЬ - НОЯБРЬ 2023 ГОДА</w:t>
      </w:r>
    </w:p>
    <w:p>
      <w:pPr>
        <w:pStyle w:val="FirstParagraph"/>
      </w:pPr>
      <w:r>
        <w:t xml:space="preserve">04.09.2023</w:t>
      </w:r>
    </w:p>
    <w:p>
      <w:pPr>
        <w:pStyle w:val="BodyText"/>
      </w:pPr>
      <w:hyperlink r:id="rId20">
        <w:r>
          <w:rPr>
            <w:rStyle w:val="Hyperlink"/>
          </w:rPr>
          <w:t xml:space="preserve">КАЛЕНДАРНЫЙ ПЛАН МЕРОПРИЯТИЙ АНО СК МФЛ «БРАТЕЕВО»НА СЕНТЯБРЬ - НОЯБРЬ 2023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http://brateevo.mos.ru/socially-oriented-non-commercial-organizations-/avtonomnaya-nekommercheskaya-organizatsiya-mfl-brateevo/detail/11811400.html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5;&#1083;&#1072;&#1085;%20&#1084;&#1077;&#1088;&#1086;&#1087;&#1088;&#1080;&#1103;&#1090;&#1080;&#1081;%20&#1085;&#1072;%20&#1089;&#1077;&#1085;&#1090;&#1103;&#1073;&#1088;&#1100;-&#1085;&#1086;&#1103;&#1073;&#1088;&#1100;%202023%20&#1075;&#1086;&#1076;&#1072;%20&#1040;&#1053;&#1054;%20&#1057;&#1050;%20&#1052;&#1060;&#1051;%20&#1041;&#1088;&#1072;&#1090;&#1077;&#1077;&#1074;&#1086;.pdf" TargetMode="Externa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socially-oriented-non-commercial-organizations-/avtonomnaya-nekommercheskaya-organizatsiya-mfl-brateevo/detail/118114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5;&#1083;&#1072;&#1085;%20&#1084;&#1077;&#1088;&#1086;&#1087;&#1088;&#1080;&#1103;&#1090;&#1080;&#1081;%20&#1085;&#1072;%20&#1089;&#1077;&#1085;&#1090;&#1103;&#1073;&#1088;&#1100;-&#1085;&#1086;&#1103;&#1073;&#1088;&#1100;%202023%20&#1075;&#1086;&#1076;&#1072;%20&#1040;&#1053;&#1054;%20&#1057;&#1050;%20&#1052;&#1060;&#1051;%20&#1041;&#1088;&#1072;&#1090;&#1077;&#1077;&#1074;&#1086;.pdf" TargetMode="Externa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socially-oriented-non-commercial-organizations-/avtonomnaya-nekommercheskaya-organizatsiya-mfl-brateevo/detail/118114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2025-04-10T01:02:35Z</dcterms:created>
  <dcterms:modified xsi:type="dcterms:W3CDTF">2025-04-10T01:02:35Z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