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4ec800d0eb0a68582952eb8637b7300d9ef77"/>
    <w:p>
      <w:pPr>
        <w:pStyle w:val="Heading3"/>
      </w:pPr>
      <w:r>
        <w:t xml:space="preserve"> 25 января — последний день подачи уведомления об исчисленных суммах налогов за январь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5cb/t4fiw1yd576gmjuwililoipsnkll392j/23.01.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http://brateevo.mos.ru/safety-and-security/the-irs/detail/8648620.html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8648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8648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2024-07-03T19:28:22Z</dcterms:created>
  <dcterms:modified xsi:type="dcterms:W3CDTF">2024-07-03T19:28:22Z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