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cd8316a72fe0cd059e2abc6b64a56796e1347"/>
    <w:p>
      <w:pPr>
        <w:pStyle w:val="Heading3"/>
      </w:pPr>
      <w:r>
        <w:t xml:space="preserve">УПЛАТИТЕ НАЛОГИ НЕ ПОЗДНЕЕ 2 ДЕКАБРЯ 2024 ГОДА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drawing>
          <wp:inline>
            <wp:extent cx="5334000" cy="75435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d59b05238fa84b76a9605114c1beefef%20Plakaty-2024-UplataNalogov-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5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http://brateevo.mos.ru/safety-and-security/the-irs/detail/12659104.html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659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659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2025-02-20T19:59:13Z</dcterms:created>
  <dcterms:modified xsi:type="dcterms:W3CDTF">2025-02-20T19:59:13Z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