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c46001b3669e697c5c169ddce1844aa40d09f"/>
    <w:p>
      <w:pPr>
        <w:pStyle w:val="Heading3"/>
      </w:pPr>
      <w:r>
        <w:t xml:space="preserve">Что будет, если не подать уведомление об исчисленных суммах налогов (Уведомление) вовремя?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10.06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http://brateevo.mos.ru/safety-and-security/the-irs/detail/12415054.html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415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415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2024-11-16T05:18:05Z</dcterms:created>
  <dcterms:modified xsi:type="dcterms:W3CDTF">2024-11-16T05:18:05Z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