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ковы-сроки-уплаты-налогов-на-енс"/>
    <w:p>
      <w:pPr>
        <w:pStyle w:val="Heading3"/>
      </w:pPr>
      <w:r>
        <w:t xml:space="preserve">Каковы сроки уплаты налогов на ЕНС?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05032024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http://brateevo.mos.ru/safety-and-security/the-irs/detail/12224772.html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224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224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2024-11-28T16:29:50Z</dcterms:created>
  <dcterms:modified xsi:type="dcterms:W3CDTF">2024-11-28T16:29:50Z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