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2bc1c807d605b343f1a7c600dd1e080417c52"/>
    <w:p>
      <w:pPr>
        <w:pStyle w:val="Heading3"/>
      </w:pPr>
      <w:r>
        <w:t xml:space="preserve">Доступна ли в личном кабинете ИП информация о переплате и можно ли ее вернуть?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0502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http://brateevo.mos.ru/safety-and-security/the-irs/detail/12148902.html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48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48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2024-11-30T10:59:41Z</dcterms:created>
  <dcterms:modified xsi:type="dcterms:W3CDTF">2024-11-30T10:59:41Z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