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e9bf2aee82ff714efb3c3a59bd8f0d9f80e68"/>
    <w:p>
      <w:pPr>
        <w:pStyle w:val="Heading3"/>
      </w:pPr>
      <w:r>
        <w:t xml:space="preserve">Меньше месяца остается на оплату налоговых уведомлений за 2022 год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12/o7zipaztn31nmdhvz2dgg1062cx0y430/0711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http://brateevo.mos.ru/safety-and-security/the-irs/detail/11965305.html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965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965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2024-07-09T05:33:40Z</dcterms:created>
  <dcterms:modified xsi:type="dcterms:W3CDTF">2024-07-09T05:33:40Z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