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4c5161123df4e4ff3c3739f16169f1e335211"/>
    <w:p>
      <w:pPr>
        <w:pStyle w:val="Heading3"/>
      </w:pPr>
      <w:r>
        <w:t xml:space="preserve">ИФНС - график проведения вебинаров с налогоплательщиками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2c/1kcum0b3x4g1xxoe90shro27ow6j2sxm/d_2291168360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http://brateevo.mos.ru/safety-and-security/the-irs/detail/11891148.html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91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91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2024-04-18T15:00:57Z</dcterms:created>
  <dcterms:modified xsi:type="dcterms:W3CDTF">2024-04-18T15:00:57Z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