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4c866c3f25b34016fa5ff3f7a3ff55616dec06"/>
    <w:p>
      <w:pPr>
        <w:pStyle w:val="Heading3"/>
      </w:pPr>
      <w:r>
        <w:t xml:space="preserve">Данный налоговой счет (ЕНС). Что будет, если не подать уведомление вовремя?</w:t>
      </w:r>
    </w:p>
    <w:p>
      <w:pPr>
        <w:pStyle w:val="FirstParagraph"/>
      </w:pPr>
      <w:r>
        <w:t xml:space="preserve">21.06.2023</w:t>
      </w:r>
    </w:p>
    <w:p>
      <w:pPr>
        <w:pStyle w:val="BodyText"/>
      </w:pPr>
      <w:r>
        <w:t xml:space="preserve">Несвоевременное представление или не представление Уведомления влечет штраф в размере от ста до трехсот рублей для граждан и от трехсот до пятисот рублей – для должностных лиц.</w:t>
      </w:r>
    </w:p>
    <w:p>
      <w:pPr>
        <w:pStyle w:val="BodyText"/>
      </w:pPr>
      <w:r>
        <w:t xml:space="preserve">Также несвоевременное представление/не представление Уведомления не позволит распределить деньги в бюджет, что приведет к начислению пени.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http://brateevo.mos.ru/safety-and-security/the-irs/detail/11666636.html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safety-and-security/the-irs/detail/116666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safety-and-security/the-irs/detail/116666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2025-08-03T11:52:04Z</dcterms:created>
  <dcterms:modified xsi:type="dcterms:W3CDTF">2025-08-03T11:52:04Z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