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section"/>
    <w:p>
      <w:pPr>
        <w:pStyle w:val="Heading3"/>
      </w:pPr>
    </w:p>
    <w:p>
      <w:pPr>
        <w:pStyle w:val="FirstParagraph"/>
      </w:pPr>
      <w:r>
        <w:t xml:space="preserve">29.05.2023</w:t>
      </w:r>
    </w:p>
    <w:p>
      <w:pPr>
        <w:pStyle w:val="BodyText"/>
      </w:pPr>
      <w:r>
        <w:t xml:space="preserve">Текущая неделя в нашей стране объявлена неделей отказа от табака, а потому мы поговорим о его пагубном воздействии на человеческий организм.</w:t>
      </w:r>
      <w:r>
        <w:br/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http://brateevo.mos.ru/public-hearings/detail/11614269.html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public-hearings/detail/1161426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public-hearings/detail/1161426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2025-04-10T00:11:58Z</dcterms:created>
  <dcterms:modified xsi:type="dcterms:W3CDTF">2025-04-10T00:11:58Z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