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769860f8c8c32661e75095e7ee982b443cddc7"/>
    <w:p>
      <w:pPr>
        <w:pStyle w:val="Heading3"/>
      </w:pPr>
      <w:r>
        <w:t xml:space="preserve">Предпринимателей приглашают на конференцию «Налоговая реформа — 2025»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r>
        <w:t xml:space="preserve">Участники узнают, какие изменения, связанные с НДС, действуют при применении упрощенной системы налогообложения с 2025 года, как получить налоговый вычет и многое другое.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28 февраля ГБУ «Малый бизнес Москвы» (МБМ) проведет конференцию для предпринимателей «Налоговая реформа — 2025». Ее посвятят изменениям в законодательстве. Участники узнают о нововведениях в рамках налоговой реформы, а также о том, как адаптироваться к изменениям. Кроме того, они смогут получить индивидуальные консультации.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Деловую программу конференции откроет пленарное заседание «Ключевые налоговые изменения для малого бизнеса». На нем эксперты объяснят, какие изменения, связанные с налогом на добавленную стоимость (НДС), вступили в силу в 2025 году для предпринимателей, применяющих упрощенную систему налогообложения (УСН), как пройти проверку и воспользоваться налоговой амнистией. В числе спикеров — практикующие консультанты по налогам. После заседания они ответят на вопросы гостей мероприятия на сессии «Вопрос — ответ».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Затем состоится кейс-сессия «Налоговые изменения — 2025». Эксперты в области налогообложения и бухгалтерского учета проанализируют примеры применения различных ставок НДС при использовании УСН, а также расскажут о других изменениях налогового законодательства. Предприниматели разберутся, как получить налоговый вычет, избежать ошибок при выстраивании структуры бизнеса, и познакомятся с юридическими аспектами и судебной практикой в налоговых спорах при дроблении бизнеса.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этого, эксперты в формате индивидуальной консультации ответят на вопросы гостей, связанные с налогообложением, а специалисты МБМ помогут в подготовке деклараций по УСН.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Конференция «Налоговая реформа — 2025» пройдет 28 февраля с 12:00 до 17:00 на площадке «Цифровое деловое пространство» по адресу: улица Покровка, дом 47. Участие в мероприятии бесплатное, необходима </w:t>
      </w:r>
      <w:hyperlink r:id="rId20">
        <w:r>
          <w:rPr>
            <w:rStyle w:val="Hyperlink"/>
          </w:rPr>
          <w:t xml:space="preserve">предварительная регистрация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предпринимателей осуществляется в рамках реализации федерального проекта «Малое и среднее предпринимательство и поддержка индивидуальной предпринимательской инициативы», входящего в состав нацпроекта </w:t>
      </w:r>
      <w:hyperlink r:id="rId21">
        <w:r>
          <w:rPr>
            <w:rStyle w:val="Hyperlink"/>
          </w:rPr>
          <w:t xml:space="preserve">«Эффективная и 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hyperlink r:id="rId22">
        <w:r>
          <w:rPr>
            <w:rStyle w:val="Hyperlink"/>
          </w:rPr>
          <w:t xml:space="preserve">ГБУ «Малый бизнес Москвы»</w:t>
        </w:r>
      </w:hyperlink>
      <w:r>
        <w:t xml:space="preserve">, подведомственное столичному Департаменту предпринимательства и инновационного развития, помогает людям открывать и развивать свое дело в городе. В центрах услуг для бизнеса каждый может узнать о финансовых и нефинансовых мерах государственной поддержки.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предпринимателей проводят бесплатные обучающие и деловые мероприятия: форумы, семинары, тренинги и конференции, которые помогают повысить профессиональные компетенции и 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 вопросам открытия и ведения бизнеса и более подробно узнать об актуальных мерах поддержки предпринимателей в Москве также можно на сайте </w:t>
      </w:r>
      <w:hyperlink r:id="rId22">
        <w:r>
          <w:rPr>
            <w:rStyle w:val="Hyperlink"/>
          </w:rPr>
          <w:t xml:space="preserve">mbm.mos.ru</w:t>
        </w:r>
      </w:hyperlink>
      <w:r>
        <w:t xml:space="preserve"> и по телефону: +7 495 225⁠-14⁠-14.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http://brateevo.mos.ru/presscenter/officially/detail/12804604.html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officially/detail/12804604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11008423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officially/detail/12804604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11008423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2025-04-10T01:31:09Z</dcterms:created>
  <dcterms:modified xsi:type="dcterms:W3CDTF">2025-04-10T01:31:09Z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