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лжник-по-алиментам-кто-он"/>
    <w:p>
      <w:pPr>
        <w:pStyle w:val="Heading3"/>
      </w:pPr>
      <w:r>
        <w:t xml:space="preserve">Должник по алиментам – кто он?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В рамках ежегодной информационной акции «Судебные приставы – детям», приуроченной к Международному дню защиты детей, сотрудники Главного управления Федеральной службы судебных приставов по г. Москве составили портрет среднестатистического должника по алиментным платежам.</w:t>
      </w:r>
    </w:p>
    <w:p>
      <w:pPr>
        <w:pStyle w:val="BodyText"/>
      </w:pPr>
      <w:r>
        <w:t xml:space="preserve">Анализ статистических данных показал, что большинство москвичей, которые не исполняют свои родительские обязательства, – это мужчины. Их возраст варьируется от 38 до 41 года. Они составляют 92% от всех должников, в отношении которых возбуждены исполнительные производства о взыскании алиментных платежей. Женщин среди неплательщиков намного меньше – всего 8%.</w:t>
      </w:r>
    </w:p>
    <w:p>
      <w:pPr>
        <w:pStyle w:val="BodyText"/>
      </w:pPr>
      <w:r>
        <w:t xml:space="preserve">Средняя сумма задолженности по алиментам на одно исполнительное производство составляет 228 тыс. рублей.  При этом 54% должников трудоустроены и имеет официальный источник дохода, с которого взыскиваются денежные средства на содержание детей. Некоторые должники скрывают свой доход, находятся в поисках работы, неофициально трудоустроены или имеют редкие заработки, которые невозможно установить.</w:t>
      </w:r>
    </w:p>
    <w:p>
      <w:pPr>
        <w:pStyle w:val="BodyText"/>
      </w:pPr>
      <w:r>
        <w:t xml:space="preserve">В Южном административном округе Москвы проживает больше всего должников по алиментным обязательствам. Наименьшее количество исполнительных производств о взыскании алиментов насчитывается в Троицком административном округе Москвы, а также в Зеленоградском и Новомосковском административных округах.</w:t>
      </w:r>
    </w:p>
    <w:p>
      <w:pPr>
        <w:pStyle w:val="BodyText"/>
      </w:pPr>
      <w:r>
        <w:t xml:space="preserve">В настоящий момент почти каждый должник-алиментщик имеет запрет на выезд за пределы Российской Федерации, в среднем каждый 3 – ограничен в пользовании специальным правом в части права управления транспортными средствами.</w:t>
      </w:r>
    </w:p>
    <w:p>
      <w:pPr>
        <w:pStyle w:val="BodyText"/>
      </w:pPr>
      <w:r>
        <w:t xml:space="preserve">В результате применения сотрудниками столичного ведомства комплекса мер принудительного исполнения за 4 месяца 2025 года взыскано 1,3 млрд рублей на содержание несовершеннолетних детей, что на 270 млн рублей больше, чем в аналогичном периоде прошлого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ГУФССП России по г. Москве</w:t>
      </w:r>
    </w:p>
    <w:p>
      <w:pPr>
        <w:pStyle w:val="BodyText"/>
      </w:pPr>
      <w:r>
        <w:t xml:space="preserve">тел.: (499) 558-03-63</w:t>
      </w:r>
    </w:p>
    <w:p>
      <w:pPr>
        <w:pStyle w:val="BodyText"/>
      </w:pPr>
      <w:r>
        <w:rPr>
          <w:u w:val="single"/>
        </w:rPr>
        <w:t xml:space="preserve">http://r77.fssp.gov.ru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http://brateevo.mos.ru/presscenter/news/detail/12992062.html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992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992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2025-08-05T14:50:49Z</dcterms:created>
  <dcterms:modified xsi:type="dcterms:W3CDTF">2025-08-05T14:50:49Z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