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активный-гражданин-подводит-итоги-года"/>
    <w:p>
      <w:pPr>
        <w:pStyle w:val="Heading3"/>
      </w:pPr>
      <w:r>
        <w:t xml:space="preserve">«Активный гражданин» подводит итоги года</w:t>
      </w:r>
    </w:p>
    <w:p>
      <w:pPr>
        <w:pStyle w:val="FirstParagraph"/>
      </w:pPr>
      <w:r>
        <w:t xml:space="preserve">12.01.2021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svg+xml;base64,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" id="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Проект «Активный гражданин» подводит итоги года и принимает поздравления.</w:t>
      </w:r>
    </w:p>
    <w:p>
      <w:pPr>
        <w:pStyle w:val="BodyText"/>
      </w:pPr>
      <w:r>
        <w:t xml:space="preserve">Уходящий 2020-й, несмотря на всю его сложность, стал продуктивным годом для «Активного гражданина». Проект провел почти четыре сотни голосований, организовал больше десятка акций, запустил новые рубрики и разделы. А количество его участников увеличилось более чем на два миллиона человек.</w:t>
      </w:r>
    </w:p>
    <w:p>
      <w:pPr>
        <w:pStyle w:val="BodyText"/>
      </w:pPr>
      <w:r>
        <w:t xml:space="preserve">Главные достижения активных граждан мы собрали на </w:t>
      </w:r>
      <w:hyperlink r:id="rId23">
        <w:r>
          <w:rPr>
            <w:rStyle w:val="Hyperlink"/>
          </w:rPr>
          <w:t xml:space="preserve">специальной праздничной странице</w:t>
        </w:r>
      </w:hyperlink>
      <w:r>
        <w:t xml:space="preserve">.</w:t>
      </w:r>
    </w:p>
    <w:p>
      <w:pPr>
        <w:pStyle w:val="BodyText"/>
      </w:pPr>
      <w:r>
        <w:t xml:space="preserve">На ней вы также найдете новую игру для участников проекта. А желающие смогут написать пожелания «Активному гражданину». Все поздравления будут прочитаны, а лучшие — опубликованы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http://brateevo.mos.ru/presscenter/active-citizen/detail/9633637.html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svg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active-citizen/detail/9633637.html" TargetMode="External" /><Relationship Type="http://schemas.openxmlformats.org/officeDocument/2006/relationships/hyperlink" Id="rId23" Target="https://ag.mos.ru/promo/20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active-citizen/detail/9633637.html" TargetMode="External" /><Relationship Type="http://schemas.openxmlformats.org/officeDocument/2006/relationships/hyperlink" Id="rId23" Target="https://ag.mos.ru/promo/20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2024-04-12T05:45:07Z</dcterms:created>
  <dcterms:modified xsi:type="dcterms:W3CDTF">2024-04-12T05:45:07Z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