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68f952455086733ed4bd704b79ab617f2248b"/>
    <w:p>
      <w:pPr>
        <w:pStyle w:val="Heading3"/>
      </w:pPr>
      <w:r>
        <w:t xml:space="preserve">В «Активном гражданине» появился раздел «Общественные обсуждения»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t xml:space="preserve">На сайте и в приложении проекта «Активный гражданин» появился новый раздел </w:t>
      </w:r>
      <w:hyperlink r:id="rId20">
        <w:r>
          <w:rPr>
            <w:rStyle w:val="Hyperlink"/>
          </w:rPr>
          <w:t xml:space="preserve">«Общественные обсуждения»</w:t>
        </w:r>
      </w:hyperlink>
      <w:r>
        <w:t xml:space="preserve">, который дает возможность москвичам ознакомиться с градостроительными проектами и внести свои предложения дистанционно в любое время и из любого места.</w:t>
      </w:r>
    </w:p>
    <w:p>
      <w:pPr>
        <w:pStyle w:val="BodyText"/>
      </w:pPr>
      <w:r>
        <w:t xml:space="preserve">Электронный формат не ограничивает участников по времени. Онлайн-платформа доступна круглосуточно, она также работает и в выходные дни. К тому же, в разделе можно детально ознакомиться с проектной документацией, задать вопросы разработчикам проекта и получить ответ на электронную почту. Прозрачность голосования достигается за счет многоступенчатой верификации и регистрации через учетные данные портала госуслуг.</w:t>
      </w:r>
    </w:p>
    <w:p>
      <w:pPr>
        <w:pStyle w:val="BodyText"/>
      </w:pPr>
      <w:r>
        <w:t xml:space="preserve">Онлайн-платформа обеспечивает большую доступность, при этом право голосовать получают именно те москвичи, которых проект затрагивает. Принять участие в обсуждении могут зарегистрированные жители, собственники квартир и квартиросъемщики, владельцы нежилых помещений и земельных участков, а также люди, работающие на территории реализации проекта. Для участия в обсуждении достаточно зарегистрироваться на сайте </w:t>
      </w:r>
      <w:hyperlink r:id="rId21">
        <w:r>
          <w:rPr>
            <w:rStyle w:val="Hyperlink"/>
          </w:rPr>
          <w:t xml:space="preserve">mos.ru</w:t>
        </w:r>
      </w:hyperlink>
      <w:r>
        <w:t xml:space="preserve"> и заполнить информацию о месте работы или проживания, прикрепив копии документов, подтверждающих право участия.</w:t>
      </w:r>
    </w:p>
    <w:p>
      <w:pPr>
        <w:pStyle w:val="BodyText"/>
      </w:pPr>
      <w:r>
        <w:t xml:space="preserve">Дополнительное оповещение по электронной почте и в электронном кабинете на </w:t>
      </w:r>
      <w:hyperlink r:id="rId21">
        <w:r>
          <w:rPr>
            <w:rStyle w:val="Hyperlink"/>
          </w:rPr>
          <w:t xml:space="preserve">mos.ru</w:t>
        </w:r>
      </w:hyperlink>
      <w:r>
        <w:t xml:space="preserve"> позволят учесть мнение каждого заинтересованного гражданина, а электронный формат обсуждений обеспечит комфортность, качество и надежность процедуры голосования. </w:t>
      </w:r>
    </w:p>
    <w:p>
      <w:pPr>
        <w:pStyle w:val="BodyText"/>
      </w:pPr>
      <w:r>
        <w:t xml:space="preserve">Подробнее о новом разделе на </w:t>
      </w:r>
      <w:hyperlink r:id="rId22">
        <w:r>
          <w:rPr>
            <w:rStyle w:val="Hyperlink"/>
          </w:rPr>
          <w:t xml:space="preserve">специальной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http://brateevo.mos.ru/presscenter/active-citizen/detail/8783724.html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active-citizen/detail/8783724.html" TargetMode="External" /><Relationship Type="http://schemas.openxmlformats.org/officeDocument/2006/relationships/hyperlink" Id="rId21" Target="http://mos.ru/" TargetMode="External" /><Relationship Type="http://schemas.openxmlformats.org/officeDocument/2006/relationships/hyperlink" Id="rId20" Target="https://ag.mos.ru/debate?filters=all" TargetMode="External" /><Relationship Type="http://schemas.openxmlformats.org/officeDocument/2006/relationships/hyperlink" Id="rId22" Target="https://ag.mos.ru/promo/o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active-citizen/detail/8783724.html" TargetMode="External" /><Relationship Type="http://schemas.openxmlformats.org/officeDocument/2006/relationships/hyperlink" Id="rId21" Target="http://mos.ru/" TargetMode="External" /><Relationship Type="http://schemas.openxmlformats.org/officeDocument/2006/relationships/hyperlink" Id="rId20" Target="https://ag.mos.ru/debate?filters=all" TargetMode="External" /><Relationship Type="http://schemas.openxmlformats.org/officeDocument/2006/relationships/hyperlink" Id="rId22" Target="https://ag.mos.ru/promo/o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2025-07-15T13:24:00Z</dcterms:created>
  <dcterms:modified xsi:type="dcterms:W3CDTF">2025-07-15T13:24:00Z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