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ea545f9c268a9178812f67274f0df399f19df"/>
    <w:p>
      <w:pPr>
        <w:pStyle w:val="Heading3"/>
      </w:pPr>
      <w:r>
        <w:t xml:space="preserve">Где размещать дополнительные мобильные пункты вакцинации от бешенства?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t xml:space="preserve">В «Активном гражданине» подведены итоги голосования «Где размещать мобильные пункты вакцинации от бешенства?». В нем приняли участие 185 899 человек.</w:t>
      </w:r>
    </w:p>
    <w:p>
      <w:pPr>
        <w:pStyle w:val="BodyText"/>
      </w:pPr>
      <w:r>
        <w:t xml:space="preserve">Активные граждане оценили предложение увеличить количество пунктов вакцинации от бешенства, установив передвижные модули рядом с площадками для выгула собак. Это позволит позаботиться о своем питомце прямо во время прогулки.</w:t>
      </w:r>
    </w:p>
    <w:p>
      <w:pPr>
        <w:pStyle w:val="BodyText"/>
      </w:pPr>
      <w:r>
        <w:t xml:space="preserve">Более половины проголосовавших - 52,46% - поддержали эту идею. 17,58% участников высказались против. 15,91% затруднились с ответом. 14,06% посчитали, что решение по этому вопросу должны принимать специалисты.</w:t>
      </w:r>
    </w:p>
    <w:p>
      <w:pPr>
        <w:pStyle w:val="BodyText"/>
      </w:pPr>
      <w:r>
        <w:rPr>
          <w:iCs/>
          <w:i/>
        </w:rPr>
        <w:t xml:space="preserve">В Москве уже несколько лет действуют мобильные ветеринарные пункты для бесплатной вакцинации домашних животных. Они открыты в каждом районе. С графиком работы можно ознакомиться </w:t>
      </w:r>
      <w:hyperlink r:id="rId20">
        <w:r>
          <w:rPr>
            <w:rStyle w:val="Hyperlink"/>
            <w:iCs/>
            <w:i/>
          </w:rPr>
          <w:t xml:space="preserve">на официальном сайте Мэра Москвы </w:t>
        </w:r>
      </w:hyperlink>
      <w:r>
        <w:rPr>
          <w:iCs/>
          <w:i/>
        </w:rPr>
        <w:t xml:space="preserve">. Кроме того, ежегодно проходят акции «Защити своего питомца» и «День защиты домашних животных», их главная задача — напомнить о необходимости ответственно относиться к здоровью домашних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http://brateevo.mos.ru/presscenter/active-citizen/detail/8740309.html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active-citizen/detail/8740309.html" TargetMode="External" /><Relationship Type="http://schemas.openxmlformats.org/officeDocument/2006/relationships/hyperlink" Id="rId20" Target="https://www.mos.ru/moskomvet/function/punkti_vakcinac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active-citizen/detail/8740309.html" TargetMode="External" /><Relationship Type="http://schemas.openxmlformats.org/officeDocument/2006/relationships/hyperlink" Id="rId20" Target="https://www.mos.ru/moskomvet/function/punkti_vakcinac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2024-09-06T02:43:02Z</dcterms:created>
  <dcterms:modified xsi:type="dcterms:W3CDTF">2024-09-06T02:43:02Z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