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af9ef13eb87a77964e452bc2c467175372466"/>
    <w:p>
      <w:pPr>
        <w:pStyle w:val="Heading3"/>
      </w:pPr>
      <w:r>
        <w:t xml:space="preserve">«Активный гражданин» поздравляет прекрасных дам с праздником!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t xml:space="preserve">Хотите быть первым, кто увидит новую коллекцию от-кутюр Валентина Юдашкина? Участвуйте в нашей акции и выигрывайте пригласительные на потрясающее шоу знаменитого дизайнера. Модный показ пройдет 8 марта в Государственном Кремлевском Дворце. Зрители увидят не только новую коллекцию маэстро, но и праздничный концерт известных российских исполнителей. Мужчины также могут принять участие в акции и побороться за билеты для своих дам.</w:t>
      </w:r>
    </w:p>
    <w:p>
      <w:pPr>
        <w:pStyle w:val="BodyText"/>
      </w:pPr>
      <w:r>
        <w:t xml:space="preserve">Чтобы претендовать на победу, нужно выполнить два условия с 25 февраля по 1 марта включительно:</w:t>
      </w:r>
    </w:p>
    <w:p>
      <w:pPr>
        <w:pStyle w:val="BodyText"/>
      </w:pPr>
      <w:r>
        <w:t xml:space="preserve">— принять участие во всех доступных голосованиях проекта;  </w:t>
      </w:r>
    </w:p>
    <w:p>
      <w:pPr>
        <w:pStyle w:val="BodyText"/>
      </w:pPr>
      <w:r>
        <w:t xml:space="preserve">— активировать специальный промокод LADY2020.</w:t>
      </w:r>
    </w:p>
    <w:p>
      <w:pPr>
        <w:pStyle w:val="BodyText"/>
      </w:pPr>
      <w:r>
        <w:t xml:space="preserve">Генератор случайных чисел выберет 100 победителей. Каждый из них получит по два пригласительных на модный показ.</w:t>
      </w:r>
    </w:p>
    <w:p>
      <w:pPr>
        <w:pStyle w:val="BodyText"/>
      </w:pPr>
      <w:r>
        <w:t xml:space="preserve">Результаты акции будут опубликованы 3 марта. Мы напишем каждому победителю письмо и расскажем, как и где забрать подарок. </w:t>
      </w:r>
    </w:p>
    <w:p>
      <w:pPr>
        <w:pStyle w:val="BodyText"/>
      </w:pPr>
      <w:r>
        <w:t xml:space="preserve">Подробнее об условиях участия можно узнать </w:t>
      </w:r>
      <w:hyperlink r:id="rId20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http://brateevo.mos.ru/presscenter/active-citizen/detail/8719418.html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active-citizen/detail/8719418.html" TargetMode="External" /><Relationship Type="http://schemas.openxmlformats.org/officeDocument/2006/relationships/hyperlink" Id="rId20" Target="https://prod.cms.ag.mos.ru/images/news/february_2020/March_8th_rules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active-citizen/detail/8719418.html" TargetMode="External" /><Relationship Type="http://schemas.openxmlformats.org/officeDocument/2006/relationships/hyperlink" Id="rId20" Target="https://prod.cms.ag.mos.ru/images/news/february_2020/March_8th_rules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2024-09-06T17:15:36Z</dcterms:created>
  <dcterms:modified xsi:type="dcterms:W3CDTF">2024-09-06T17:15:36Z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