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svg" ContentType="image/svg+xml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85bcd7e290fc1f21027f66f91cbc758c23fcb6"/>
    <w:p>
      <w:pPr>
        <w:pStyle w:val="Heading3"/>
      </w:pPr>
      <w:r>
        <w:t xml:space="preserve">Оцените благоустройство дворов в в нашем районе</w:t>
      </w:r>
    </w:p>
    <w:p>
      <w:pPr>
        <w:pStyle w:val="FirstParagraph"/>
      </w:pPr>
      <w:r>
        <w:t xml:space="preserve">28.07.2022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«Активном гражданине» стартовал новый спецпроект, в котором участники могут оценить благоустроенные дворы, детские и спортивные площадки в своих районах.</w:t>
      </w:r>
    </w:p>
    <w:p>
      <w:pPr>
        <w:pStyle w:val="BodyText"/>
      </w:pPr>
      <w:r>
        <w:t xml:space="preserve">В «Активном гражданине» открылось сразу 44 голосования, в которых москвичи могут оценить благоустройство дворов, детских и спортивных площадок в своих районах. Опросы могут пройти участники проекта, указавшие в своем личном кабинете mos.ru адрес проживания/регистрации. Все доступные голосования по районам Москвы можно посмотреть на </w:t>
      </w:r>
      <w:hyperlink r:id="rId23">
        <w:r>
          <w:rPr>
            <w:rStyle w:val="Hyperlink"/>
            <w:bCs/>
            <w:b/>
          </w:rPr>
          <w:t xml:space="preserve">специальной странице</w:t>
        </w:r>
      </w:hyperlink>
      <w:r>
        <w:t xml:space="preserve">.</w:t>
      </w:r>
    </w:p>
    <w:p>
      <w:pPr>
        <w:pStyle w:val="BodyText"/>
      </w:pPr>
      <w:r>
        <w:t xml:space="preserve">За улучшение этих территорий жители районов голосовали в 2019–2021 годах. В частности, они выбирали детали обустройства, модели качелей и спортивных тренажеров, тип покрытия детских площадок, скамейки, урны для мусора и другие малые архитектурные формы.</w:t>
      </w:r>
    </w:p>
    <w:p>
      <w:pPr>
        <w:pStyle w:val="BodyText"/>
      </w:pPr>
      <w:r>
        <w:t xml:space="preserve">Все голосования распределены по соответствующим административным округам. Также локации, которые предлагается оценить, отображаются на интерактивной карте. В течение двух месяцев на странице будут появляться новые дворы для оценки. Всего будет открыто свыше 150 голосований по всем округам столицы.</w:t>
      </w:r>
    </w:p>
    <w:p>
      <w:pPr>
        <w:pStyle w:val="BodyText"/>
      </w:pPr>
      <w:r>
        <w:t xml:space="preserve">Заходите на </w:t>
      </w:r>
      <w:hyperlink r:id="rId23">
        <w:r>
          <w:rPr>
            <w:rStyle w:val="Hyperlink"/>
            <w:bCs/>
            <w:b/>
          </w:rPr>
          <w:t xml:space="preserve">страницу</w:t>
        </w:r>
      </w:hyperlink>
      <w:r>
        <w:t xml:space="preserve">, ищите свой округ и ставьте оценку за выполненную работу.</w:t>
      </w:r>
    </w:p>
    <w:p>
      <w:pPr>
        <w:pStyle w:val="BodyText"/>
      </w:pPr>
      <w:r>
        <w:t xml:space="preserve">Страница будет постоянно обновляться: по итогам голосований на ней будет опубликован рейтинг районов, в которых благоустроенные площадки получат самые высокие оценки жителей. Также для участников проекта будет запущена фотоакция: все желающие смогут прислать снимки своих обновленных дворов.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http://brateevo.mos.ru/presscenter/active-citizen/detail/10961458.html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svg" /><Relationship Type="http://schemas.openxmlformats.org/officeDocument/2006/relationships/hyperlink" Id="rId25" Target="http://brateevo.mos.ru" TargetMode="External" /><Relationship Type="http://schemas.openxmlformats.org/officeDocument/2006/relationships/hyperlink" Id="rId24" Target="http://brateevo.mos.ru/presscenter/active-citizen/detail/10961458.html" TargetMode="External" /><Relationship Type="http://schemas.openxmlformats.org/officeDocument/2006/relationships/hyperlink" Id="rId23" Target="https://ag.mos.ru/promo/rate202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brateevo.mos.ru" TargetMode="External" /><Relationship Type="http://schemas.openxmlformats.org/officeDocument/2006/relationships/hyperlink" Id="rId24" Target="http://brateevo.mos.ru/presscenter/active-citizen/detail/10961458.html" TargetMode="External" /><Relationship Type="http://schemas.openxmlformats.org/officeDocument/2006/relationships/hyperlink" Id="rId23" Target="https://ag.mos.ru/promo/rate202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2023-05-30T15:36:00Z</dcterms:created>
  <dcterms:modified xsi:type="dcterms:W3CDTF">2023-05-30T15:36:00Z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