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8eb8ba455c4333bf4c64f8050632a72982c7f"/>
    <w:p>
      <w:pPr>
        <w:pStyle w:val="Heading3"/>
      </w:pPr>
      <w:r>
        <w:t xml:space="preserve">Парковка в Москве будет бесплатной в майские праздники</w:t>
      </w:r>
    </w:p>
    <w:p>
      <w:pPr>
        <w:pStyle w:val="FirstParagraph"/>
      </w:pPr>
      <w:r>
        <w:t xml:space="preserve">28.04.2018</w:t>
      </w:r>
    </w:p>
    <w:p>
      <w:pPr>
        <w:pStyle w:val="BodyText"/>
      </w:pPr>
      <w:r>
        <w:t xml:space="preserve">Парковка в зоне платного парковочного пространства в Москве будет бесплатной в майские праздники — 29 и 30 апреля, а также 1, 2 и 9 мая.</w:t>
      </w:r>
    </w:p>
    <w:p>
      <w:pPr>
        <w:pStyle w:val="BodyText"/>
      </w:pPr>
      <w:r>
        <w:t xml:space="preserve">30 апреля, 1, 2 и 9 мая маршруты Мосгортранса будут работать по расписанию воскресного дня. </w:t>
      </w:r>
    </w:p>
    <w:p>
      <w:pPr>
        <w:pStyle w:val="BodyText"/>
      </w:pPr>
      <w:r>
        <w:t xml:space="preserve">Метро и МЦК 30 апреля, 1, 2 и 9 мая будут работать до часа ночи — в обычном режиме.</w:t>
      </w:r>
    </w:p>
    <w:p>
      <w:pPr>
        <w:pStyle w:val="BodyText"/>
      </w:pPr>
      <w:r>
        <w:t xml:space="preserve">Пригородные поезда железнодорожного сообщения 2 и 9 мая будут перевозить пассажиров по воскресному расписанию. Дополнительный поезд выделят на Курском направлении. 30 апреля и 1 мая поезда будут ходить по субботнему расписанию.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http://brateevo.mos.ru/parking/paid-city-parking-on-the-street/news/detail/7299647.html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arking/paid-city-parking-on-the-street/news/detail/7299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arking/paid-city-parking-on-the-street/news/detail/7299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2025-04-10T00:11:25Z</dcterms:created>
  <dcterms:modified xsi:type="dcterms:W3CDTF">2025-04-10T00:11:25Z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