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edae776847138ad20d9b9b437aac00ce2bd180"/>
    <w:p>
      <w:pPr>
        <w:pStyle w:val="Heading3"/>
      </w:pPr>
      <w:r>
        <w:t xml:space="preserve">Дополнительная территориальная зона организации платных городских парковок в границах Москвы</w:t>
      </w:r>
    </w:p>
    <w:p>
      <w:pPr>
        <w:pStyle w:val="FirstParagraph"/>
      </w:pPr>
      <w:r>
        <w:t xml:space="preserve">20.12.2016</w:t>
      </w:r>
    </w:p>
    <w:p>
      <w:pPr>
        <w:pStyle w:val="BodyText"/>
      </w:pPr>
      <w:hyperlink r:id="rId20">
        <w:r>
          <w:rPr>
            <w:rStyle w:val="Hyperlink"/>
          </w:rPr>
          <w:t xml:space="preserve">Дополнительная территориальная зона организации платных городских парковок в границах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http://brateevo.mos.ru/parking/paid-city-parking-on-the-street/news/detail/4485595.html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parking/paid-city-parking-on-the-street/news/detail/4485595.html" TargetMode="External" /><Relationship Type="http://schemas.openxmlformats.org/officeDocument/2006/relationships/hyperlink" Id="rId20" Target="http://kuzminki.mos.ru/parking/%D1%80%D0%B0%D1%81%D1%88%D0%B8%D1%80%D0%B5%D0%BD%D0%B8%D0%B5%20%D0%BF%D0%BB%D0%B0%D1%82%D0%BD%D0%BE%D0%B9%20%D0%BF%D0%B0%D1%80%D0%BA%D0%BE%D0%B2%D0%BA%D0%B8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parking/paid-city-parking-on-the-street/news/detail/4485595.html" TargetMode="External" /><Relationship Type="http://schemas.openxmlformats.org/officeDocument/2006/relationships/hyperlink" Id="rId20" Target="http://kuzminki.mos.ru/parking/%D1%80%D0%B0%D1%81%D1%88%D0%B8%D1%80%D0%B5%D0%BD%D0%B8%D0%B5%20%D0%BF%D0%BB%D0%B0%D1%82%D0%BD%D0%BE%D0%B9%20%D0%BF%D0%B0%D1%80%D0%BA%D0%BE%D0%B2%D0%BA%D0%B8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2025-04-10T00:11:09Z</dcterms:created>
  <dcterms:modified xsi:type="dcterms:W3CDTF">2025-04-10T00:11:09Z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