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6d4c0255378b7129bb56a7fde31f2d76f2422"/>
    <w:p>
      <w:pPr>
        <w:pStyle w:val="Heading3"/>
      </w:pPr>
      <w:r>
        <w:t xml:space="preserve">Минтруд России объявил о старте Всероссийских конкурсов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Минтруд России объявил о старте Всероссийских конкурсов в области охраны труда, в том числе по следующим номинациям: </w:t>
      </w:r>
    </w:p>
    <w:p>
      <w:pPr>
        <w:pStyle w:val="BodyText"/>
      </w:pPr>
      <w:r>
        <w:t xml:space="preserve">− Лучший специалист в области охраны труда. </w:t>
      </w:r>
    </w:p>
    <w:p>
      <w:pPr>
        <w:pStyle w:val="BodyText"/>
      </w:pPr>
      <w:r>
        <w:t xml:space="preserve">− Лучшие цифровые решения по охране труда. </w:t>
      </w:r>
    </w:p>
    <w:p>
      <w:pPr>
        <w:pStyle w:val="BodyText"/>
      </w:pPr>
      <w:r>
        <w:t xml:space="preserve">− Лучшая бюджетная организация в области охраны труда. </w:t>
      </w:r>
    </w:p>
    <w:p>
      <w:pPr>
        <w:pStyle w:val="BodyText"/>
      </w:pPr>
      <w:r>
        <w:t xml:space="preserve">− Лучшая организация крупного бизнеса в области охраны труда </w:t>
      </w:r>
    </w:p>
    <w:p>
      <w:pPr>
        <w:pStyle w:val="BodyText"/>
      </w:pPr>
      <w:r>
        <w:t xml:space="preserve">− Лучшая организация малого и среднего бизнеса в области охраны труда.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Участники смогут продемонстрировать свои достижения в области охраны труда и побороться за звания лучших. Прием заявок проводится до 30 июня 2024 г., конкурсы будут проходить в очно-заочном формате. Финальные этапы и награждения пройдут на Всероссийской неделе охраны труда (ВНОТ) 2024 в г. Сочи в сентябре т.г.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Ознакомиться с положениями о конкурсах, подать заявку, а также прослушать вебинар о порядке, процедурах и сроках проведения Всероссийских конкурсов по охране труда можно на сайте https://kot.vcot.info/.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http://brateevo.mos.ru/occupational/detail/12427648.html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occupational/detail/124276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occupational/detail/124276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2025-04-10T00:02:39Z</dcterms:created>
  <dcterms:modified xsi:type="dcterms:W3CDTF">2025-04-10T00:02:39Z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