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4f6586fd8b54eecef0252b3a4f80976d07ae6d"/>
    <w:p>
      <w:pPr>
        <w:pStyle w:val="Heading3"/>
      </w:pPr>
      <w:r>
        <w:t xml:space="preserve">Онлайн-вебинар на тему: «Новые документы по специальной оценки условий труда СОУТ»</w:t>
      </w:r>
    </w:p>
    <w:p>
      <w:pPr>
        <w:pStyle w:val="FirstParagraph"/>
      </w:pPr>
      <w:r>
        <w:t xml:space="preserve">29.05.2024</w:t>
      </w:r>
    </w:p>
    <w:p>
      <w:pPr>
        <w:pStyle w:val="BodyText"/>
      </w:pPr>
      <w:r>
        <w:t xml:space="preserve">В рамках общественно-просветительской кампании «Здоровье. Ответственность.Труд», организованной Минтрудом России и ФГБУ «ВНИИ труда» Минтруда России, 3 июня 2024 г. в 10 часов по московскому времени пройдет онлайн-вебинар на тему: «Новые документы по специальной оценки условий труда СОУТ», на вебинаре будут обсуждаться вопросы изменения законодательства о специальной оценки условий труда, коснувшиеся порядка проведения специальной оценки условий труда (новой методики по СОУТ), основные отличия, особенности применения положений новой методики проведения специальной оценки условий труда.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Спикером онлайн-вебинара выступит Марков Михаил Сергеевич, генеральный директор ООО «ПРОММАШ ТЕСТ».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Регистрация на вебинар доступна по ссылке: </w:t>
      </w:r>
      <w:hyperlink r:id="rId20">
        <w:r>
          <w:rPr>
            <w:rStyle w:val="Hyperlink"/>
          </w:rPr>
          <w:t xml:space="preserve">https://training.vcot.info</w:t>
        </w:r>
      </w:hyperlink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http://brateevo.mos.ru/occupational/detail/12394221.html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occupational/detail/12394221.html" TargetMode="External" /><Relationship Type="http://schemas.openxmlformats.org/officeDocument/2006/relationships/hyperlink" Id="rId20" Target="https://training.vcot.info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occupational/detail/12394221.html" TargetMode="External" /><Relationship Type="http://schemas.openxmlformats.org/officeDocument/2006/relationships/hyperlink" Id="rId20" Target="https://training.vcot.info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2025-04-10T00:01:55Z</dcterms:created>
  <dcterms:modified xsi:type="dcterms:W3CDTF">2025-04-10T00:01:55Z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