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1a7b172bf3da1bbf7afba5bf64198877add78e"/>
    <w:p>
      <w:pPr>
        <w:pStyle w:val="Heading3"/>
      </w:pPr>
      <w:r>
        <w:t xml:space="preserve">План мероприятий по управе района Братеево района Братеево с 28 октября по 03 ноября 2024 года</w:t>
      </w:r>
    </w:p>
    <w:p>
      <w:pPr>
        <w:pStyle w:val="FirstParagraph"/>
      </w:pPr>
      <w:r>
        <w:t xml:space="preserve">25.10.2024</w:t>
      </w:r>
    </w:p>
    <w:p>
      <w:pPr>
        <w:pStyle w:val="BodyText"/>
      </w:pPr>
      <w:r>
        <w:rPr>
          <w:bCs/>
          <w:b/>
        </w:rPr>
        <w:t xml:space="preserve">ОСНОВНЫЕ МЕРОПРИЯТИЯ,</w:t>
      </w:r>
    </w:p>
    <w:p>
      <w:pPr>
        <w:pStyle w:val="BodyText"/>
      </w:pPr>
      <w:r>
        <w:rPr>
          <w:bCs/>
          <w:b/>
        </w:rPr>
        <w:t xml:space="preserve">планируемые управой района Братеево</w:t>
      </w:r>
    </w:p>
    <w:p>
      <w:pPr>
        <w:pStyle w:val="BodyText"/>
      </w:pPr>
      <w:r>
        <w:rPr>
          <w:bCs/>
          <w:b/>
        </w:rPr>
        <w:t xml:space="preserve">с 28 октября по 03 ноября 2024 года</w:t>
      </w:r>
    </w:p>
    <w:p>
      <w:pPr>
        <w:pStyle w:val="BodyText"/>
      </w:pPr>
      <w:r>
        <w:rPr>
          <w:bCs/>
          <w:b/>
        </w:rP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28 октября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Понедельник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16.00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 района</w:t>
            </w:r>
          </w:p>
          <w:p>
            <w:pPr>
              <w:jc w:val="left"/>
            </w:pPr>
            <w:r>
              <w:t xml:space="preserve">(ул. Алма-Атинская, д.10, корп.3,</w:t>
            </w:r>
          </w:p>
          <w:p>
            <w:pPr>
              <w:jc w:val="left"/>
            </w:pPr>
            <w:r>
              <w:t xml:space="preserve">кабинет № 29)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Прием граждан и организаций.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16.00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 района</w:t>
            </w:r>
          </w:p>
          <w:p>
            <w:pPr>
              <w:jc w:val="left"/>
            </w:pPr>
            <w:r>
              <w:t xml:space="preserve">(ул. Алма-Атинская, д.10, корп.3,</w:t>
            </w:r>
          </w:p>
          <w:p>
            <w:pPr>
              <w:jc w:val="left"/>
            </w:pPr>
            <w:r>
              <w:t xml:space="preserve">кабинет № 02)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Заседание Финансовой комиссии</w:t>
            </w:r>
            <w:r>
              <w:t xml:space="preserve"> </w:t>
            </w:r>
            <w:r>
              <w:t xml:space="preserve">по вопросу взаимодействия в работе с должниками и снижению задолженности за жилищно-коммунальные услуги.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29 октября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Вторник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 района</w:t>
            </w:r>
          </w:p>
          <w:p>
            <w:pPr>
              <w:jc w:val="left"/>
            </w:pPr>
            <w:r>
              <w:t xml:space="preserve">(ул. Алма-Атинская, д.10, корп.3,</w:t>
            </w:r>
          </w:p>
          <w:p>
            <w:pPr>
              <w:jc w:val="left"/>
            </w:pPr>
            <w:r>
              <w:t xml:space="preserve"> кабинет № 02)</w:t>
            </w:r>
          </w:p>
        </w:tc>
        <w:tc>
          <w:tcPr/>
          <w:p>
            <w:pPr>
              <w:jc w:val="left"/>
            </w:pPr>
            <w:r>
              <w:t xml:space="preserve">Прием граждан и организаций первым заместителем главы управы по вопросам ЖКХ, благоустройства и строительства.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 района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</w:t>
            </w:r>
            <w:r>
              <w:t xml:space="preserve">ул. Алма-Атинская, д.10, корп.3,</w:t>
            </w:r>
          </w:p>
          <w:p>
            <w:pPr>
              <w:jc w:val="left"/>
            </w:pPr>
            <w:r>
              <w:t xml:space="preserve">кабинет № 21)</w:t>
            </w:r>
          </w:p>
        </w:tc>
        <w:tc>
          <w:tcPr/>
          <w:p>
            <w:pPr>
              <w:jc w:val="left"/>
            </w:pPr>
            <w:r>
              <w:t xml:space="preserve">Прием граждан и организаций и.о. заместителя главы управы по работе с населением.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30 октября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Среда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31 октября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Четверг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 района</w:t>
            </w:r>
          </w:p>
          <w:p>
            <w:pPr>
              <w:jc w:val="left"/>
            </w:pPr>
            <w:r>
              <w:t xml:space="preserve">(ул. Алма-Атинская, д.10, корп.3,</w:t>
            </w:r>
          </w:p>
          <w:p>
            <w:pPr>
              <w:jc w:val="left"/>
            </w:pPr>
            <w:r>
              <w:t xml:space="preserve">кабинет № 22)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Прием граждан и организаций заместителем главы управы по вопросам экономики, торговли и услуг.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01 ноября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Пятница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02 ноября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Суббота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03 ноября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Воскресенье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t xml:space="preserve">Объезд территории района (контроль за санитарным состоянием территории района).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t xml:space="preserve">Проверка территории около станций метро «Алма-Атинская» и «Борисово».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t xml:space="preserve">Обход дворовых территорий на предмет санитарного состояния.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t xml:space="preserve">Ежедневный мониторинг и контроль за проведением санитарной обработки подъездов МКД (приквартирных холлов, мест общего пользования, лестничных маршей, лифтовых кабин и холлов, мусорокамерных помещений, стволов мусоропроводов; дезинсекции и дератизации мусорокамерных помещений и техподполья жилых домов) на территории района Братеево. Обработка контейнеров и контейнерных площадок.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t xml:space="preserve">Проверка свободной площади в связи с выбытием граждан в целях предупреждения самозахвата и незаконного проживания.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t xml:space="preserve">Проверка противопожарной безопасности МКД.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t xml:space="preserve">Проверка содержания стендов на территории  района Братеево.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t xml:space="preserve">Проверка технического состояния спортивных площадок на территории района Братеево.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t xml:space="preserve">Объезд и обход территории района (контроль за санитарным состоянием территории, прилегающей к объектам торговли и услуг).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t xml:space="preserve">Ежедневный мониторинг цен на основные виды продуктов питания ООО «Лента»</w:t>
            </w:r>
          </w:p>
          <w:p>
            <w:pPr>
              <w:jc w:val="left"/>
            </w:pPr>
            <w:r>
              <w:t xml:space="preserve">ул. Борисовские пруды, д.26, корп.2.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t xml:space="preserve">Приведение программы ЕГАС СИОПР, ИАС МКР и Торгового реестра в соответствии с дислокацией.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t xml:space="preserve">Мониторинг территории района по пресечению несанкционированной торговли.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t xml:space="preserve">Мониторинг территории района по вопросу размещения игорных, покерных и лотерейных автоматов.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t xml:space="preserve">Мониторинг объектов торговли и услуг по выполнению Федерального закона от 22 ноября 1995 г.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t xml:space="preserve">Мониторинг объектов торговли и услуг по выполнению постановления Правительства Москвы от 11.12.2013 № 819-ПП «Об утверждении Положения о взаимодействии органов исполнительной власти города Москвы при организации работы по выявлению и пресечению незаконного (нецелевого) использования земельных участков».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t xml:space="preserve">Мониторинг объектов торговли и услуг по выполнению постановления Правительства РФ от 19.10.2017 № 1273-ПП "Об утверждении требований к антитеррористической защищенности торговых объектов (территорий) и формы паспорта безопасности торгового объекта (территории)".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t xml:space="preserve">Мониторинг предприятий потребительского рынка по размещению информационных конструкций в соответствии с постановлением Правительства Москвы от 25.12.2013 № 902-ПП «О размещении информационных конструкций в городе Москве».</w:t>
            </w:r>
          </w:p>
        </w:tc>
      </w:tr>
    </w:tbl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http://brateevo.mos.ru/meropriyatiya/detail/12630421.html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meropriyatiya/detail/126304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meropriyatiya/detail/126304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2024-11-13T07:30:51Z</dcterms:created>
  <dcterms:modified xsi:type="dcterms:W3CDTF">2024-11-13T07:30:51Z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