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067a863e5e4bb4d3523de2ad75b4bfc095dbf"/>
    <w:p>
      <w:pPr>
        <w:pStyle w:val="Heading3"/>
      </w:pPr>
      <w:r>
        <w:t xml:space="preserve">Молодёжная палата района Братеево делали блиндажные свечи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r>
        <w:t xml:space="preserve">Сегодня в ГБУ ДСЦ «Мир молодых» Молодёжная палата района Братеево организовала второй мастер-класс! На этот раз делали блиндажные свечи.</w:t>
      </w:r>
    </w:p>
    <w:p>
      <w:pPr>
        <w:pStyle w:val="BodyText"/>
      </w:pPr>
      <w:r>
        <w:drawing>
          <wp:inline>
            <wp:extent cx="5334000" cy="35566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d4ZBIdKK30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#МП #Молпарлам #ЦМП #МПБратеево #Братеево #окопныесвечи #молодежныйпарламент #мастеркласс #блиндажныесвечи #свечи #командаЮга #ЮАО #мирмолодых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http://brateevo.mos.ru/junior-chamber/detail/12865273.html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junior-chamber/detail/12865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junior-chamber/detail/12865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2025-08-03T03:09:21Z</dcterms:created>
  <dcterms:modified xsi:type="dcterms:W3CDTF">2025-08-03T03:09:21Z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