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лощадка-по-сбору-и-накоплению-отходов"/>
    <w:p>
      <w:pPr>
        <w:pStyle w:val="Heading3"/>
      </w:pPr>
      <w:r>
        <w:t xml:space="preserve">Площадка по сбору и накоплению отходов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1d/2_containers_system_listovka_210x297mm._-4-4_-bld-5mm._print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http://brateevo.mos.ru/housing-and-communal-services/detail/8624498.html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624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624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2024-07-06T04:18:14Z</dcterms:created>
  <dcterms:modified xsi:type="dcterms:W3CDTF">2024-07-06T04:18:14Z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