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ункты-приема-отработанных-батареек"/>
    <w:p>
      <w:pPr>
        <w:pStyle w:val="Heading3"/>
      </w:pPr>
      <w:r>
        <w:t xml:space="preserve">Пункты приема отработанных батареек</w:t>
      </w:r>
    </w:p>
    <w:p>
      <w:pPr>
        <w:pStyle w:val="FirstParagraph"/>
      </w:pPr>
      <w:r>
        <w:t xml:space="preserve">12.10.2018</w:t>
      </w:r>
    </w:p>
    <w:p>
      <w:pPr>
        <w:pStyle w:val="BodyText"/>
      </w:pPr>
      <w:r>
        <w:t xml:space="preserve">Адресный перечень пунктов приема отработанных батареек в районе Братеево.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ОДС-124, ул. Борисовские пруды, д.14, к.1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ОДС-118, ул. Ключевая, д.4, к.2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ОДС-120, ул. Братеевская, д. 25, к.2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ОДС-121, ул. Паромная, д. 9, к.2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ОДС-122, ул. Борисовские пруды, д. 38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ОДС-125, ул. Братеевская, д. 18, к.3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ОДС-126, ул. Алма-Атинская, д.9, к.2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ОДС-127, ул. Ключевая, д.24, к.1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ОДС-119, ул. Ключевая, д.10, к.2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http://brateevo.mos.ru/housing-and-communal-services/detail/7632537.html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76325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76325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2024-10-07T00:35:34Z</dcterms:created>
  <dcterms:modified xsi:type="dcterms:W3CDTF">2024-10-07T00:35:34Z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