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df6e18af160e032691eeada5e6c9e2793258b"/>
    <w:p>
      <w:pPr>
        <w:pStyle w:val="Heading3"/>
      </w:pPr>
      <w:r>
        <w:t xml:space="preserve">Выявленный брошенный автотранспорт в сентября 2024 года</w:t>
      </w:r>
    </w:p>
    <w:p>
      <w:pPr>
        <w:pStyle w:val="FirstParagraph"/>
      </w:pPr>
      <w:r>
        <w:t xml:space="preserve">26.09.2024</w:t>
      </w:r>
    </w:p>
    <w:p>
      <w:pPr>
        <w:pStyle w:val="BodyText"/>
      </w:pPr>
      <w:r>
        <w:t xml:space="preserve">В соответствии с постановлением Правительства Москвы от 23 сентября 2014г.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на территории района Братеево проводятся мероприятия по выявлению и перемещению брошенных, в том числе разукомплектованных, транспортных средств (БРТС).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Дорога от ул. Борисовские пруды до вл. Борисовские пруды </w:t>
      </w:r>
      <w:r>
        <w:t xml:space="preserve">д.33 (Дорога в прибрежную зону Братеево), ВАЗ 2115, Цвет: Синий, ГРЗ: Х048ТН90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Фото%2026.09.202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Транспортные средства перемещены на стоянку ответственного хранения по адресу: г. Москва, ул. Подольских Курсантов, д. 15Б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http://brateevo.mos.ru/housing-and-communal-services/detail/12585328.html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12585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12585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2025-04-10T01:35:19Z</dcterms:created>
  <dcterms:modified xsi:type="dcterms:W3CDTF">2025-04-10T01:35:19Z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