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405b89959aa17a9f449edcd94a7009a11c18f"/>
    <w:p>
      <w:pPr>
        <w:pStyle w:val="Heading3"/>
      </w:pPr>
      <w:r>
        <w:t xml:space="preserve">Выявленный брошенный автотранспорт за 4 квартал 2022 года</w:t>
      </w:r>
    </w:p>
    <w:p>
      <w:pPr>
        <w:pStyle w:val="FirstParagraph"/>
      </w:pPr>
      <w:r>
        <w:t xml:space="preserve">08.12.2022</w:t>
      </w:r>
    </w:p>
    <w:p>
      <w:pPr>
        <w:pStyle w:val="BodyText"/>
      </w:pPr>
      <w:r>
        <w:t xml:space="preserve">В соответствии с постановлением Правительства Москвы от 23.09.2014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управа района Братеево города Москвы уведомляет о необходимости приведения транспортного средства в состояние, не позволяющее идентифицировать его как брошенное.</w:t>
      </w:r>
    </w:p>
    <w:p>
      <w:pPr>
        <w:pStyle w:val="BodyText"/>
      </w:pPr>
      <w:r>
        <w:t xml:space="preserve">В случае неприведения транспортного средства в состояние, не позволяющее идентифицировать его как брошенное в установленный срок, оно подлежит принудительному перемещению уполномоченной организацией на специализированную стоянку.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Борисовские пруды  д. 16 к. 1 Мерседес, цвет серый. Г.р.з. Отсутствует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505325" cy="975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49/itsiok97tjd0yz1q9a4cwijfcez6k8tb/WhatsApp-Image-2022_12_08-at-11.51.2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Транспортные средства перемещены на стоянку ответственного хранения по адресу: г. Москва, ул. Подольских Курсантов, д. 15Б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http://brateevo.mos.ru/housing-and-communal-services/detail/11278249.html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11278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11278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2025-05-14T12:28:04Z</dcterms:created>
  <dcterms:modified xsi:type="dcterms:W3CDTF">2025-05-14T12:28:04Z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