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2e045e231936faa953cef8cb109311f0caaa1"/>
    <w:p>
      <w:pPr>
        <w:pStyle w:val="Heading3"/>
      </w:pPr>
      <w:r>
        <w:t xml:space="preserve">Первая тысяча москвичей зарегистрировали свои права в домах по реновации на севере Москвы</w:t>
      </w:r>
    </w:p>
    <w:p>
      <w:pPr>
        <w:pStyle w:val="FirstParagraph"/>
      </w:pPr>
      <w:r>
        <w:t xml:space="preserve">12.07.2019</w:t>
      </w:r>
    </w:p>
    <w:p>
      <w:pPr>
        <w:pStyle w:val="BodyText"/>
      </w:pPr>
      <w:r>
        <w:t xml:space="preserve">За весь период реализации программы реновации в Северном административном округе столицы Управлением Росреестра по Москве зарегистрировано право собственности первой тысячи москвичей на квартиры, предоставленные в ходе переселения. Права зарегистрированы на основании заключенных договоров, предусматривающих переход права собственности между гражданами и Департаментом городского имущества, либо Фондом реновации.</w:t>
      </w:r>
    </w:p>
    <w:p>
      <w:pPr>
        <w:pStyle w:val="BodyText"/>
      </w:pPr>
      <w:r>
        <w:t xml:space="preserve">В Москве в ходе реализации Программы органы исполнительной власти не только проводят работу по подбору новых стартовых площадок, строительству домов с улучшенной отделкой квартир, предоставлению гражданам квартир в домах-новостройках с оформлением договоров, предусматривающих переход права собственности на предоставленные жилые помещения и содействию в переезде, но и осуществляют государственную регистрацию перехода права собственности на основании этих договоров.</w:t>
      </w:r>
    </w:p>
    <w:p>
      <w:pPr>
        <w:pStyle w:val="BodyText"/>
      </w:pPr>
      <w:r>
        <w:t xml:space="preserve">По словам</w:t>
      </w:r>
      <w:r>
        <w:t xml:space="preserve"> </w:t>
      </w:r>
      <w:r>
        <w:rPr>
          <w:bCs/>
          <w:b/>
        </w:rPr>
        <w:t xml:space="preserve">Игоря Майданова, руководителя Управления Росреестра</w:t>
      </w:r>
      <w:r>
        <w:t xml:space="preserve"> </w:t>
      </w:r>
      <w:r>
        <w:t xml:space="preserve">по городу Москве, в САО зарегистрировано право собственности первой тысячи граждан на квартиры, предоставленные по Программе реновации.</w:t>
      </w:r>
    </w:p>
    <w:p>
      <w:pPr>
        <w:pStyle w:val="BodyText"/>
      </w:pPr>
      <w:bookmarkStart w:id="20" w:name="X532bef66b6f74135b36e83add05871f3c744506"/>
      <w:r>
        <w:rPr>
          <w:iCs/>
          <w:i/>
        </w:rPr>
        <w:t xml:space="preserve">«На основании одного и того же договора на новое жилье права могут возникать как у одного, так и у нескольких человек одновременно. Право собственности каждого при этом регистрируется отдельно. Например, если квартира в рамках реновации предоставляется семье из 2-х и более человек, то права (доли) соответственно возникают у всех участников договора»,</w:t>
      </w:r>
      <w:bookmarkEnd w:id="20"/>
      <w:r>
        <w:t xml:space="preserve"> </w:t>
      </w:r>
      <w:r>
        <w:t xml:space="preserve">- уточнил Игорь Майданов.</w:t>
      </w:r>
    </w:p>
    <w:p>
      <w:pPr>
        <w:pStyle w:val="BodyText"/>
      </w:pPr>
      <w:r>
        <w:t xml:space="preserve"> «</w:t>
      </w:r>
      <w:r>
        <w:rPr>
          <w:iCs/>
          <w:i/>
        </w:rPr>
        <w:t xml:space="preserve">Департамент городского имущества ведет совместную работу с Управлением Росреестра по Москве по регистрации права собственности граждан на квартиры, предоставленные в рамках реновации. Только с начала 2019 года Департаментом передано в Управление Росреестра 438 договоров, предусматривающих переход права собственности на жилые помещения в Северном административном округе Москвы</w:t>
      </w:r>
      <w:r>
        <w:t xml:space="preserve">», - сообщил</w:t>
      </w:r>
      <w:r>
        <w:t xml:space="preserve"> </w:t>
      </w:r>
      <w:r>
        <w:rPr>
          <w:bCs/>
          <w:b/>
        </w:rPr>
        <w:t xml:space="preserve">Максим Гаман, министр Правительства Москвы, руководитель Департамента городского имущества города Москвы.</w:t>
      </w:r>
    </w:p>
    <w:p>
      <w:pPr>
        <w:pStyle w:val="BodyText"/>
      </w:pPr>
      <w:r>
        <w:t xml:space="preserve">Максим Гаман добавил, что в настоящий момент на государственную регистрацию передано ещё 17 пакетов документов на жилые помещения в домах-новостройках, расположенных на севере Москвы. Срок государственной регистрации перехода права собственности на основании заключенных договоров - три дня, после чего собственникам выдается зарегистрированный договор и выписка из Единого государственного реестра недвижимости на предоставленное жилое помещение по Программе реновации.</w:t>
      </w:r>
    </w:p>
    <w:p>
      <w:pPr>
        <w:pStyle w:val="BodyText"/>
      </w:pPr>
      <w:r>
        <w:t xml:space="preserve">Всего в Северном административном округе на кадастровый учет поставлено более 186,5 тыс. кв. метров жилья для переселяющихся семей.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Управлении Росреестра по Москве</w:t>
      </w:r>
    </w:p>
    <w:p>
      <w:pPr>
        <w:pStyle w:val="BodyText"/>
      </w:pPr>
      <w:r>
        <w:t xml:space="preserve">На территории Москвы функции по организации единой системы государственного кадастрового учета недвижимости, государственной регистрации прав на недвижимое имущество и сделок с ним, а также инфраструктуры пространственных данных осуществляет Управление Федеральной службы государственной регистрации, кадастра и картографии по Москве (Управление Росреестра по Москве).</w:t>
      </w:r>
    </w:p>
    <w:p>
      <w:pPr>
        <w:pStyle w:val="BodyText"/>
      </w:pPr>
      <w:r>
        <w:t xml:space="preserve">Руководителем Управления Росреестра по Москве является Игорь Майданов.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</w:t>
      </w:r>
    </w:p>
    <w:p>
      <w:pPr>
        <w:pStyle w:val="BodyText"/>
      </w:pPr>
      <w:r>
        <w:t xml:space="preserve">Управления Федеральной службы государственной регистрации, кадастра и картографии (Росреестра) по Москве</w:t>
      </w:r>
    </w:p>
    <w:p>
      <w:pPr>
        <w:pStyle w:val="BodyText"/>
      </w:pPr>
      <w:r>
        <w:t xml:space="preserve">+7 (495) 957-68-03 вн.: 48-03</w:t>
      </w:r>
    </w:p>
    <w:p>
      <w:pPr>
        <w:pStyle w:val="BodyText"/>
      </w:pPr>
      <w:hyperlink r:id="rId21">
        <w:r>
          <w:rPr>
            <w:rStyle w:val="Hyperlink"/>
          </w:rPr>
          <w:t xml:space="preserve">press77rosreestr@yandex.ru</w:t>
        </w:r>
      </w:hyperlink>
    </w:p>
    <w:p>
      <w:pPr>
        <w:pStyle w:val="BodyText"/>
      </w:pPr>
      <w:r>
        <w:rPr>
          <w:u w:val="single"/>
        </w:rPr>
        <w:t xml:space="preserve">press@mosregistr.ru</w:t>
      </w:r>
    </w:p>
    <w:p>
      <w:pPr>
        <w:pStyle w:val="BodyText"/>
      </w:pPr>
      <w:hyperlink r:id="rId22">
        <w:r>
          <w:rPr>
            <w:rStyle w:val="Hyperlink"/>
          </w:rPr>
          <w:t xml:space="preserve">www.rosreestr.ru</w:t>
        </w:r>
      </w:hyperlink>
    </w:p>
    <w:p>
      <w:pPr>
        <w:pStyle w:val="BodyText"/>
      </w:pPr>
      <w:r>
        <w:t xml:space="preserve">115 191, г. Москва, ул. Б. Тульская, д. 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http://brateevo.mos.ru/helpful-information-for-residents-of-the-area/detail/8218032.html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8218032.html" TargetMode="External" /><Relationship Type="http://schemas.openxmlformats.org/officeDocument/2006/relationships/hyperlink" Id="rId22" Target="http://www.rosreestr.ru/" TargetMode="External" /><Relationship Type="http://schemas.openxmlformats.org/officeDocument/2006/relationships/hyperlink" Id="rId21" Target="mailto:press77rosreest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elpful-information-for-residents-of-the-area/detail/8218032.html" TargetMode="External" /><Relationship Type="http://schemas.openxmlformats.org/officeDocument/2006/relationships/hyperlink" Id="rId22" Target="http://www.rosreestr.ru/" TargetMode="External" /><Relationship Type="http://schemas.openxmlformats.org/officeDocument/2006/relationships/hyperlink" Id="rId21" Target="mailto:press77rosreest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2025-07-18T03:57:36Z</dcterms:created>
  <dcterms:modified xsi:type="dcterms:W3CDTF">2025-07-18T03:57:36Z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