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2f043e77a9f03865b8306031b93d69d97e27d2b"/>
    <w:p>
      <w:pPr>
        <w:pStyle w:val="Heading3"/>
      </w:pPr>
      <w:r>
        <w:t xml:space="preserve">Почта России и фонд «Спешите делать добро!» объявляет старт Всероссийского творческого конкурса «Спасибо маленькому герою»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230/konkurs_1080kh10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21 февраля 2019 года открывается прием заявок на Всероссийский творческий конкурс «Спасибо маленькому герою», который проводит фонд Оксаны Федоровой «Спешите делать добро!»  и Почта России в сотрудничестве с Российским движением школьников, Российской государственной детской библиотекой и Музеем Победы.</w:t>
      </w:r>
    </w:p>
    <w:p>
      <w:pPr>
        <w:pStyle w:val="BodyText"/>
      </w:pPr>
      <w:r>
        <w:t xml:space="preserve">Конкурс посвящен подвигам детей и подростков во время Великой Отечественной войны и основан на уникальной книге-трилогии «Маленькие герои большой войны», в которой автор-составитель, ветеран, историк, член Союза писателей России А.В. Никоноров собрал исторические подтвержденные факты детского героизма в годы войны.</w:t>
      </w:r>
    </w:p>
    <w:p>
      <w:pPr>
        <w:pStyle w:val="BodyText"/>
      </w:pPr>
      <w:r>
        <w:t xml:space="preserve">«Первый конкурс «Спасибо маленькому герою» проводился в 2018 году и вызвал широкий общественный резонанс. Мы получили около 3 тысяч конкурсных работ с разных уголков России, и в каждой чувствовалось уважение, творческое осмысление такого сложного и трагического явления как участие детей и подростков в войне, весь тираж трилогии – более 5 тысяч экземпляров мы разослали по школам и библиотекам. Я надеюсь, что благодаря конкурсу школьники откроют для себя новые страницы истории нашей страны, своей семьи, откроют имена истинных героев, благодаря которым была завоевана Великая Победа!», - отметила телеведущая, Мисс Вселенная, президент фонда «Спешите делать добро!» Оксана Федорова.</w:t>
      </w:r>
    </w:p>
    <w:p>
      <w:pPr>
        <w:pStyle w:val="BodyText"/>
      </w:pPr>
      <w:r>
        <w:t xml:space="preserve">Работы принимаются на сайте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www.detigeroi.ru</w:t>
        </w:r>
      </w:hyperlink>
      <w:r>
        <w:t xml:space="preserve"> </w:t>
      </w:r>
      <w:r>
        <w:t xml:space="preserve">в период с 21 февраля по 8 апреля 2019 года, возраст участников конкурса от 7 до 17 лет. По итогам рассмотрения работ членами Жюри конкурса 18 апреля будет объявлен список победителей, а 25 апреля в Музее Победы на Поклонной горе состоится торжественная церемония награждения победителей и праздничный концерт.</w:t>
      </w:r>
    </w:p>
    <w:p>
      <w:pPr>
        <w:pStyle w:val="BodyText"/>
      </w:pPr>
      <w:r>
        <w:t xml:space="preserve">Почта России выпустит серию коллекционных почтовых открыток с работами победителей в номинации «Рисунок», и на церемонии награждения в Музее Победы школьники-участники конкурса смогут подписать и отправить открытки ветеранами по всей России.</w:t>
      </w:r>
    </w:p>
    <w:p>
      <w:pPr>
        <w:pStyle w:val="BodyText"/>
      </w:pPr>
      <w:r>
        <w:t xml:space="preserve">«Проект «Спасибо маленькому герою» -  безусловно важен. Прежде всего для нас самих. Военные почтальоны в годы Великой Отечественной были единственными связующими между фронтом и тылом, между войной и миром.  Фронтовые письма сейчас самые ценные реликвии в семьях. И мы считаем своим долгом сохранять память о героях войны, тем более о детях, у которых и детства то не было», - говорит директор макрорегиона Москва Почты России Дмитрий Адушев.</w:t>
      </w:r>
    </w:p>
    <w:p>
      <w:pPr>
        <w:pStyle w:val="BodyText"/>
      </w:pPr>
      <w:r>
        <w:rPr>
          <w:bCs/>
          <w:b/>
        </w:rPr>
        <w:t xml:space="preserve">Конкурс 2019 года проводится по 5 номинациям:</w:t>
      </w:r>
    </w:p>
    <w:p>
      <w:pPr>
        <w:pStyle w:val="BodyText"/>
      </w:pPr>
      <w:r>
        <w:t xml:space="preserve">«</w:t>
      </w:r>
      <w:r>
        <w:rPr>
          <w:bCs/>
          <w:b/>
        </w:rPr>
        <w:t xml:space="preserve">Рисунок</w:t>
      </w:r>
      <w:r>
        <w:t xml:space="preserve">», «</w:t>
      </w:r>
      <w:r>
        <w:rPr>
          <w:bCs/>
          <w:b/>
        </w:rPr>
        <w:t xml:space="preserve">Литературная работа</w:t>
      </w:r>
      <w:r>
        <w:t xml:space="preserve">.</w:t>
      </w:r>
      <w:r>
        <w:t xml:space="preserve"> </w:t>
      </w:r>
      <w:r>
        <w:rPr>
          <w:bCs/>
          <w:b/>
        </w:rPr>
        <w:t xml:space="preserve">Проза</w:t>
      </w:r>
      <w:r>
        <w:t xml:space="preserve">», «</w:t>
      </w:r>
      <w:r>
        <w:rPr>
          <w:bCs/>
          <w:b/>
        </w:rPr>
        <w:t xml:space="preserve">Литературное творчество</w:t>
      </w:r>
      <w:r>
        <w:t xml:space="preserve">.</w:t>
      </w:r>
      <w:r>
        <w:t xml:space="preserve"> </w:t>
      </w:r>
      <w:r>
        <w:rPr>
          <w:bCs/>
          <w:b/>
        </w:rPr>
        <w:t xml:space="preserve">Поэзия</w:t>
      </w:r>
      <w:r>
        <w:t xml:space="preserve">» (возрастные группы 7-10, 11-13, 14-17 лет).</w:t>
      </w:r>
    </w:p>
    <w:p>
      <w:pPr>
        <w:pStyle w:val="BodyText"/>
      </w:pPr>
      <w:r>
        <w:t xml:space="preserve">Номинации</w:t>
      </w:r>
      <w:r>
        <w:t xml:space="preserve"> </w:t>
      </w:r>
      <w:r>
        <w:rPr>
          <w:bCs/>
          <w:b/>
        </w:rPr>
        <w:t xml:space="preserve">«Видеорепортаж» - принимаются как индивидуальные, так и групповые работы</w:t>
      </w:r>
      <w:r>
        <w:t xml:space="preserve"> </w:t>
      </w:r>
      <w:r>
        <w:t xml:space="preserve">(возрастная категория 7-17 лет).</w:t>
      </w:r>
    </w:p>
    <w:p>
      <w:pPr>
        <w:pStyle w:val="BodyText"/>
      </w:pPr>
      <w:r>
        <w:t xml:space="preserve">Номинация «</w:t>
      </w:r>
      <w:r>
        <w:rPr>
          <w:bCs/>
          <w:b/>
        </w:rPr>
        <w:t xml:space="preserve">Проект Монумента юных защитников Отечества»:</w:t>
      </w:r>
      <w:r>
        <w:t xml:space="preserve"> </w:t>
      </w:r>
      <w:r>
        <w:t xml:space="preserve">индивидуальная или групповая работа детей в формате рисунка с описанием, чертежа, эскиза, или макета, созданного с помощью 3d-программы или других способов визуализации. Возраст участников номинации от 10 до 17 лет.</w:t>
      </w:r>
    </w:p>
    <w:p>
      <w:pPr>
        <w:pStyle w:val="BodyText"/>
      </w:pPr>
      <w:r>
        <w:rPr>
          <w:iCs/>
          <w:i/>
          <w:bCs/>
          <w:b/>
        </w:rPr>
        <w:t xml:space="preserve"> </w:t>
      </w:r>
      <w:r>
        <w:rPr>
          <w:iCs/>
          <w:i/>
          <w:bCs/>
          <w:b/>
        </w:rPr>
        <w:t xml:space="preserve">Информационная справка</w:t>
      </w:r>
    </w:p>
    <w:p>
      <w:pPr>
        <w:pStyle w:val="BodyText"/>
      </w:pPr>
      <w:r>
        <w:rPr>
          <w:iCs/>
          <w:i/>
          <w:bCs/>
          <w:b/>
        </w:rPr>
        <w:t xml:space="preserve">Макрорегион Москва</w:t>
      </w:r>
      <w:r>
        <w:t xml:space="preserve"> </w:t>
      </w:r>
      <w:r>
        <w:rPr>
          <w:iCs/>
          <w:i/>
        </w:rPr>
        <w:t xml:space="preserve">включает в себя Управления федеральной почтовой связи г. Москвы и Московской области.</w:t>
      </w:r>
    </w:p>
    <w:p>
      <w:pPr>
        <w:pStyle w:val="BodyText"/>
      </w:pPr>
      <w:r>
        <w:rPr>
          <w:iCs/>
          <w:i/>
        </w:rPr>
        <w:t xml:space="preserve">В Московском регионе более 1600 отделениями почтовой связи.</w:t>
      </w:r>
    </w:p>
    <w:p>
      <w:pPr>
        <w:pStyle w:val="BodyText"/>
      </w:pPr>
      <w:r>
        <w:rPr>
          <w:iCs/>
          <w:i/>
        </w:rPr>
        <w:t xml:space="preserve">На сегодняшний день в структуру макрорегиона Москва также входят три прижелезнодорожных почтамта, авиационные отделения перевозки почты Внуково, Домодедово и Шереметьево, логистический центр Внуково и межрегиональный автоматизированный сортировочный центр им. В.Н. Бугаенко.</w:t>
      </w:r>
    </w:p>
    <w:p>
      <w:pPr>
        <w:pStyle w:val="BodyText"/>
      </w:pPr>
      <w:r>
        <w:rPr>
          <w:iCs/>
          <w:i/>
          <w:bCs/>
          <w:b/>
        </w:rPr>
        <w:t xml:space="preserve">Проект «Маленькие герои большой войны» -</w:t>
      </w:r>
      <w:r>
        <w:t xml:space="preserve"> </w:t>
      </w:r>
      <w:r>
        <w:rPr>
          <w:iCs/>
          <w:i/>
        </w:rPr>
        <w:t xml:space="preserve">культурно-просветительский проект, направленный на сохранение исторический памяти о подвигах детей во время Великой Отечественной войны и патриотическое воспитание молодежи. В рамках проекта в 2015-2016 г.г. выпущена книга-трилогия «Маленькие герои большой войны», в 2018 году проект реализован с использованием гранта Фонда Президентских грантов: проведен первый Всероссийский онлайн-урок мужества с участием ветеранов-героев книги-трилогии, к которому присоединились 1 283 школы со всей России, проведен первый Всероссийский конкурс «Спасибо маленькому герою», а также высажено более 130 Аллей памяти детей-героев в разных городах России, проект охватил 43 региона. 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b62/konkurs_nominatsii-1080x1080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http://brateevo.mos.ru/helpful-information-for-residents-of-the-area/detail/7905384.html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4" Target="media/rId24.jpg" /><Relationship Type="http://schemas.openxmlformats.org/officeDocument/2006/relationships/hyperlink" Id="rId28" Target="http://brateevo.mos.ru" TargetMode="External" /><Relationship Type="http://schemas.openxmlformats.org/officeDocument/2006/relationships/hyperlink" Id="rId27" Target="http://brateevo.mos.ru/helpful-information-for-residents-of-the-area/detail/7905384.html" TargetMode="External" /><Relationship Type="http://schemas.openxmlformats.org/officeDocument/2006/relationships/hyperlink" Id="rId23" Target="http://www.detigero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brateevo.mos.ru" TargetMode="External" /><Relationship Type="http://schemas.openxmlformats.org/officeDocument/2006/relationships/hyperlink" Id="rId27" Target="http://brateevo.mos.ru/helpful-information-for-residents-of-the-area/detail/7905384.html" TargetMode="External" /><Relationship Type="http://schemas.openxmlformats.org/officeDocument/2006/relationships/hyperlink" Id="rId23" Target="http://www.detigero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2024-11-07T23:46:25Z</dcterms:created>
  <dcterms:modified xsi:type="dcterms:W3CDTF">2024-11-07T23:46:25Z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