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8d66cb96c2adc68ab9fff2f82bc9abe3a6ce9fb"/>
    <w:p>
      <w:pPr>
        <w:pStyle w:val="Heading3"/>
      </w:pPr>
      <w:r>
        <w:t xml:space="preserve">Во флагманских офисах «Мои документы» доступна новая услуга по приему запросов о предоставлении сведений из ЕГРН для юридических лиц</w:t>
      </w:r>
    </w:p>
    <w:p>
      <w:pPr>
        <w:pStyle w:val="FirstParagraph"/>
      </w:pPr>
      <w:r>
        <w:t xml:space="preserve">18.02.2019</w:t>
      </w:r>
    </w:p>
    <w:p>
      <w:pPr>
        <w:pStyle w:val="BodyText"/>
      </w:pPr>
      <w:r>
        <w:t xml:space="preserve">Кадастровая палата по Москве сообщает, что с 06.02.2019 юридические лица могут получить сведения, содержащиеся в Едином государственном реестре недвижимости (ЕГРН), во флагманских офисах «Мои документы» ЦАО и ЮЗАО. Раньше в МФЦ за этой услугой могли обратиться только физические лица.</w:t>
      </w:r>
    </w:p>
    <w:p>
      <w:pPr>
        <w:pStyle w:val="BodyText"/>
      </w:pPr>
      <w:r>
        <w:t xml:space="preserve">Услуга предоставляется по предварительной записи на официальном портале Мэра и Правительства Москвы -</w:t>
      </w:r>
      <w:r>
        <w:t xml:space="preserve"> </w:t>
      </w:r>
      <w:hyperlink r:id="rId20">
        <w:r>
          <w:rPr>
            <w:rStyle w:val="Hyperlink"/>
          </w:rPr>
          <w:t xml:space="preserve">mos.ru</w:t>
        </w:r>
      </w:hyperlink>
      <w:r>
        <w:t xml:space="preserve">. Записаться на получение указанной услуги можно по адресу:</w:t>
      </w:r>
      <w:r>
        <w:t xml:space="preserve"> </w:t>
      </w:r>
      <w:hyperlink r:id="rId21">
        <w:r>
          <w:rPr>
            <w:rStyle w:val="Hyperlink"/>
          </w:rPr>
          <w:t xml:space="preserve">mos.ru/pgu/ru/md/</w:t>
        </w:r>
      </w:hyperlink>
      <w:r>
        <w:t xml:space="preserve">. За одно обращение представитель юридического лица может подать от одного до пяти запросов о предоставлении сведений из ЕГРН. При непосредственном посещении МФЦ заявителю при себе необходимо иметь удостоверение личности и документ, подтверждающий право действовать от имени юридического лица.</w:t>
      </w:r>
    </w:p>
    <w:p>
      <w:pPr>
        <w:pStyle w:val="BodyText"/>
      </w:pPr>
      <w:r>
        <w:t xml:space="preserve">Также получить данную услугу Росреестра можно и в электронном виде, воспользовавшись электронным сервисом Росреестра (</w:t>
      </w:r>
      <w:hyperlink r:id="rId22">
        <w:r>
          <w:rPr>
            <w:rStyle w:val="Hyperlink"/>
          </w:rPr>
          <w:t xml:space="preserve">www.rosreestr.ru</w:t>
        </w:r>
      </w:hyperlink>
      <w:r>
        <w:t xml:space="preserve">) - «Получение сведений из Единого государственного реестра недвижимости», либо Единым порталом государственных услуг (</w:t>
      </w:r>
      <w:hyperlink r:id="rId23">
        <w:r>
          <w:rPr>
            <w:rStyle w:val="Hyperlink"/>
          </w:rPr>
          <w:t xml:space="preserve">www.gosuslugi.ru</w:t>
        </w:r>
      </w:hyperlink>
      <w:r>
        <w:t xml:space="preserve">).</w:t>
      </w:r>
    </w:p>
    <w:p>
      <w:pPr>
        <w:pStyle w:val="BodyText"/>
      </w:pPr>
      <w:r>
        <w:t xml:space="preserve">Напомним, что флагманский офис ЦАО находится на первом этаже торгово-развлекательного центра «Афимолл Сити» (Пресненская набережная, дом 2), а флагманский офис ЮЗАО располагается на третьем этаже торгово-развлекательного центра «Спектр» (Новоясеневский проспект, дом 1).</w:t>
      </w:r>
    </w:p>
    <w:p>
      <w:pPr>
        <w:pStyle w:val="BodyText"/>
      </w:pPr>
      <w:r>
        <w:t xml:space="preserve">Флагманские офисы государственных услуг «Мои документы» работают ежедневно с 10:00 до 22:00.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Руководитель Управления Росреестра по Москве Игорь Майданов:</w:t>
      </w:r>
    </w:p>
    <w:p>
      <w:pPr>
        <w:pStyle w:val="BodyText"/>
      </w:pPr>
      <w:r>
        <w:rPr>
          <w:iCs/>
          <w:i/>
        </w:rPr>
        <w:t xml:space="preserve">«Последние два года мы фиксируем повышенный интерес со стороны юридических лиц на данную услугу. Так, в 2018 году количество обращений за выписками из ЕГРН со стороны юридических лиц выросло в полтора раза по сравнению с 2017 годом. Чаще всего поступают обращения за предоставлением сведений из ЕГРН перед заключением сделок с недвижимостью, чтобы минимизировать возможные риски. Выписки помогают удостовериться, в действительности ли зарегистрированы права собственности на недвижимость, соответствуют ли реальные технические характеристики объекта сведениям, которые внесены в реестр недвижимости и указаны в правоустанавливающих документах. Также проверяется наличие обременений в виде залога или наложенных арестов, судебных притязаний, юридическая чистота ранее проведенных сделок с объектами».</w:t>
      </w:r>
    </w:p>
    <w:p>
      <w:pPr>
        <w:pStyle w:val="BodyText"/>
      </w:pPr>
      <w:r>
        <w:rPr>
          <w:bCs/>
          <w:b/>
        </w:rPr>
        <w:t xml:space="preserve">Директор Кадастровой палаты по Москве Елена Спиридонова:</w:t>
      </w:r>
    </w:p>
    <w:p>
      <w:pPr>
        <w:pStyle w:val="BodyText"/>
      </w:pPr>
      <w:r>
        <w:rPr>
          <w:iCs/>
          <w:i/>
        </w:rPr>
        <w:t xml:space="preserve">«Действительно, популярность данной услуги в Москве постоянно растет. За прошлый год Кадастровой палатой по Москве от юридических лиц принято более 46 тысяч запросов о предоставлении сведений из ЕГРН, в то время как в 2017 году – более 28 тысяч запросов. Количество обращений от юридических лиц в 2018 году выросло более, чем на 62% по сравнению с 2017 годом. Возможность предоставления сведений из ЕГРН юридическим лицам во флагманских офисах «Мои документы» позволяет существенно повысить качество и доступность получения государственных услуг, а также улучшить инвестиционную привлекательность столицы».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Кадастровая палата по Москве (филиал федерального государственного бюджетного учреждения «Федеральная кадастровая палата Федеральной службы государственной регистрации, кадастра и картографии» по Москве) – обособленное подразделение федерального государственного бюджетного учреждения «Федеральная кадастровая палата Федеральной службы государственной регистрации, кадастра и картографии» (ФГБУ «ФКП Росреестра»).</w:t>
      </w:r>
    </w:p>
    <w:p>
      <w:pPr>
        <w:pStyle w:val="BodyText"/>
      </w:pPr>
      <w:r>
        <w:t xml:space="preserve">Кадастровая палата по Москве реализует на территории Москвы полномочия ФГБУ «ФКП Росреестра» по приему-выдаче документов на государственный кадастровый учет и государственную регистрацию прав на недвижимое имущество, а также предоставлению сведений, содержащихся в Едином государственном реестре недвижимости.</w:t>
      </w:r>
    </w:p>
    <w:p>
      <w:pPr>
        <w:pStyle w:val="BodyText"/>
      </w:pPr>
      <w:r>
        <w:t xml:space="preserve">_____________________________</w:t>
      </w:r>
    </w:p>
    <w:p>
      <w:pPr>
        <w:pStyle w:val="BodyText"/>
      </w:pPr>
      <w:r>
        <w:rPr>
          <w:bCs/>
          <w:b/>
        </w:rPr>
        <w:t xml:space="preserve">Контакты для СМИ</w:t>
      </w:r>
    </w:p>
    <w:p>
      <w:pPr>
        <w:pStyle w:val="BodyText"/>
      </w:pPr>
      <w:r>
        <w:t xml:space="preserve">Филиал ФГБУ «ФКП Росреестра» по Москве</w:t>
      </w:r>
    </w:p>
    <w:p>
      <w:pPr>
        <w:pStyle w:val="BodyText"/>
      </w:pPr>
      <w:r>
        <w:t xml:space="preserve">Москва, Зеленый проспект, 20</w:t>
      </w:r>
    </w:p>
    <w:p>
      <w:pPr>
        <w:pStyle w:val="BodyText"/>
      </w:pPr>
      <w:r>
        <w:t xml:space="preserve">8(495)587-78-55 (вн.23-33)</w:t>
      </w:r>
    </w:p>
    <w:p>
      <w:pPr>
        <w:pStyle w:val="BodyText"/>
      </w:pPr>
      <w:r>
        <w:t xml:space="preserve">press@77.kadastr.ru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http://brateevo.mos.ru/helpful-information-for-residents-of-the-area/detail/7895837.html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file:///C:/Users/Remenukka/AppData/Local/Microsoft/Windows/Temporary%20Internet%20Files/Content.Outlook/PNOAMYMW/mos.ru" TargetMode="External" /><Relationship Type="http://schemas.openxmlformats.org/officeDocument/2006/relationships/hyperlink" Id="rId21" Target="file:///C:/Users/Remenukka/AppData/Local/Microsoft/Windows/Temporary%20Internet%20Files/Content.Outlook/PNOAMYMW/mos.ru/pgu/ru/md/" TargetMode="External" /><Relationship Type="http://schemas.openxmlformats.org/officeDocument/2006/relationships/hyperlink" Id="rId25" Target="http://brateevo.mos.ru" TargetMode="External" /><Relationship Type="http://schemas.openxmlformats.org/officeDocument/2006/relationships/hyperlink" Id="rId24" Target="http://brateevo.mos.ru/helpful-information-for-residents-of-the-area/detail/7895837.html" TargetMode="External" /><Relationship Type="http://schemas.openxmlformats.org/officeDocument/2006/relationships/hyperlink" Id="rId23" Target="http://www.gosuslugi.ru/" TargetMode="External" /><Relationship Type="http://schemas.openxmlformats.org/officeDocument/2006/relationships/hyperlink" Id="rId22" Target="http://www.rosreestr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file:///C:/Users/Remenukka/AppData/Local/Microsoft/Windows/Temporary%20Internet%20Files/Content.Outlook/PNOAMYMW/mos.ru" TargetMode="External" /><Relationship Type="http://schemas.openxmlformats.org/officeDocument/2006/relationships/hyperlink" Id="rId21" Target="file:///C:/Users/Remenukka/AppData/Local/Microsoft/Windows/Temporary%20Internet%20Files/Content.Outlook/PNOAMYMW/mos.ru/pgu/ru/md/" TargetMode="External" /><Relationship Type="http://schemas.openxmlformats.org/officeDocument/2006/relationships/hyperlink" Id="rId25" Target="http://brateevo.mos.ru" TargetMode="External" /><Relationship Type="http://schemas.openxmlformats.org/officeDocument/2006/relationships/hyperlink" Id="rId24" Target="http://brateevo.mos.ru/helpful-information-for-residents-of-the-area/detail/7895837.html" TargetMode="External" /><Relationship Type="http://schemas.openxmlformats.org/officeDocument/2006/relationships/hyperlink" Id="rId23" Target="http://www.gosuslugi.ru/" TargetMode="External" /><Relationship Type="http://schemas.openxmlformats.org/officeDocument/2006/relationships/hyperlink" Id="rId22" Target="http://www.rosreestr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2023-08-23T00:58:42Z</dcterms:created>
  <dcterms:modified xsi:type="dcterms:W3CDTF">2023-08-23T00:58:42Z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