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08b7d131c68503c9f9bc0f8447f2a84535cff"/>
    <w:p>
      <w:pPr>
        <w:pStyle w:val="Heading3"/>
      </w:pPr>
      <w:r>
        <w:t xml:space="preserve">Столичный Росреестр, Кадастровая палата по Москве и ГБУ МФЦ г. Москвы обсудили перспективы дальнейшего сотрудничества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t xml:space="preserve">В Столичном Росреестре под председательством руководителя Управления Игоря Майданова состоялось совместное с Кадастровой палатой по Москве и ГБУ МФЦ г. Москвы совещание, посвященное развитию дальнейшего сотрудничества ведомств. В мероприятии приняли участие директор центров государственных услуг города Москвы «Мои Документы» Ольга Фефелова, а также директор Кадастровой палаты по Москве Елена Спиридонова.</w:t>
      </w:r>
    </w:p>
    <w:p>
      <w:pPr>
        <w:pStyle w:val="BodyText"/>
      </w:pPr>
      <w:r>
        <w:t xml:space="preserve">Стороны обсудили перспективы предоставления государственной услуги Росреестра по экстерриториальной регистрации недвижимости через многофункциональные центры. Возможность оформить права на недвижимость, находящуюся в других регионах страны, доступна и востребована в Москве с 2017 года. Стоит отметить, что получить услугу через «Мои Документы» стало возможным с декабря прошлого года во Дворце госуслуг на ВДНХ. За это время принято более 950 таких заявлений, из них свыше 600 – в этом году.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67/4a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было уделено практике проведения совместных акций органов регистрации прав и центров госуслуг для отдельных категорий граждан: людей с ограниченными возможностями, детей-сирот, многодетных семей, пожилых людей, ветеранов ВОВ и боевых действий.</w:t>
      </w:r>
    </w:p>
    <w:p>
      <w:pPr>
        <w:pStyle w:val="BodyText"/>
      </w:pPr>
      <w:r>
        <w:t xml:space="preserve">Возможность получения услуг Росреестра через центры «Мои Документы» зарекомендовала себя как эффективный способ взаимодействия населения с государственными органами – это подтверждают и статистические данные. Всего в прошлом году через центры госуслуг в Кадастровую палату по Москве поступило более 95 тыс. заявлений на кадастровый учет. Также, более 828 тыс. заявлений за аналогичный период столичные центры госуслуг приняли на регистрацию прав и более 26 тыс. заявлений на проведение единой процедуры (кадастрового учета и регистрации прав).</w:t>
      </w:r>
    </w:p>
    <w:p>
      <w:pPr>
        <w:pStyle w:val="BodyText"/>
      </w:pPr>
      <w:r>
        <w:t xml:space="preserve">Во исполнение целевых моделей - «Постановка на кадастровый учет земельных участков и объектов недвижимого имущества» и «Регистрация права собственности на земельные участки и объекты недвижимого имущества», а также в целях популяризации государственных услуг Росреестра, оказываемых через ГБУ МФЦ г. Москвы, Кадастровая палата по Москве совместно с Управлением Росреестра по Москве в минувшем году провели комплекс мероприятий, направленных на передачу МФЦ полномочий по приему и выдаче заявлений на проведение учетно-регистрационных действий.</w:t>
      </w:r>
    </w:p>
    <w:p>
      <w:pPr>
        <w:pStyle w:val="BodyText"/>
      </w:pPr>
      <w:r>
        <w:t xml:space="preserve">Так в 2018 году доля услуг, оказываемых МФЦ, составила – 93% (более 980 тыс. обращений), тогда как в 2017 году - 87% (783 тыс. обращений) от общего количества принятых в столице заявлений.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http://brateevo.mos.ru/helpful-information-for-residents-of-the-area/detail/7864764.html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864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864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2025-08-03T12:13:53Z</dcterms:created>
  <dcterms:modified xsi:type="dcterms:W3CDTF">2025-08-03T12:13:53Z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