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d0765189661fef32019d46dd08f712d7a4ed8"/>
    <w:p>
      <w:pPr>
        <w:pStyle w:val="Heading3"/>
      </w:pPr>
      <w:r>
        <w:t xml:space="preserve">График работы почтовых отделений в столичном регионе изменится в новогодние праздники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rPr>
          <w:bCs/>
          <w:b/>
        </w:rPr>
        <w:t xml:space="preserve">31 декабря круглосуточные отделения Москвы (101000 ул. Мясницкая, д. 26А, стр. 1 и 121099 пл. Смоленская, д. 13/21) будут принимать клиентов до 21:00. Более 280 отделений, которые оказывают услуги по выдаче заказов с маркетплейсов, будут работать до 19:00.</w:t>
      </w:r>
    </w:p>
    <w:p>
      <w:pPr>
        <w:pStyle w:val="BodyText"/>
      </w:pPr>
      <w:r>
        <w:t xml:space="preserve">1 января 2025 г. станет выходным днём для всех почтовых отделений в Московском регионе. Круглосуточные отделения возобновят работу с 10:00.  </w:t>
      </w:r>
    </w:p>
    <w:p>
      <w:pPr>
        <w:pStyle w:val="BodyText"/>
      </w:pPr>
      <w:r>
        <w:t xml:space="preserve">В период со 2 по 5 января работа клиентских залов будет осуществляться по установленному для каждого отделения графику. Уточнить актуальное расписание работы или найти на карте ближайший открытый почтовый офис можно на сайте </w:t>
      </w:r>
      <w:hyperlink r:id="rId20">
        <w:r>
          <w:rPr>
            <w:rStyle w:val="Hyperlink"/>
          </w:rPr>
          <w:t xml:space="preserve">pochta.ru</w:t>
        </w:r>
      </w:hyperlink>
      <w:r>
        <w:t xml:space="preserve"> или в мобильном приложении компании.</w:t>
      </w:r>
    </w:p>
    <w:p>
      <w:pPr>
        <w:pStyle w:val="BodyText"/>
      </w:pPr>
      <w:r>
        <w:t xml:space="preserve">7 января станет выходным днём для всех отделений, кроме круглосуточных и тех, которые оказывают услуги по выдаче заказов с маркетплейсов.</w:t>
      </w:r>
    </w:p>
    <w:p>
      <w:pPr>
        <w:pStyle w:val="BodyText"/>
      </w:pPr>
      <w:r>
        <w:t xml:space="preserve">С 9 января все почтовые отделения в Московском регионе возобновят работу по обычному графику.</w:t>
      </w:r>
    </w:p>
    <w:p>
      <w:pPr>
        <w:pStyle w:val="BodyText"/>
      </w:pPr>
      <w:r>
        <w:t xml:space="preserve">В выходные дни почтальоны не будут разносить почтовые отправления и периодические печатные издания. Доставка пенсий и пособий в нерабочие праздничные дни осуществляется по согласованию с отделением Фонда пенсионного и социального страхования Российской Федерации по г.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http://brateevo.mos.ru/helpful-information-for-residents-of-the-area/detail/12743276.html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743276.html" TargetMode="External" /><Relationship Type="http://schemas.openxmlformats.org/officeDocument/2006/relationships/hyperlink" Id="rId20" Target="https://www.pochta.ru/off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12743276.html" TargetMode="External" /><Relationship Type="http://schemas.openxmlformats.org/officeDocument/2006/relationships/hyperlink" Id="rId20" Target="https://www.pochta.ru/off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2025-04-10T00:18:46Z</dcterms:created>
  <dcterms:modified xsi:type="dcterms:W3CDTF">2025-04-10T00:18:46Z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