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ca307ed482455d62a5ab4e130f5d37bbf8b0f6"/>
    <w:p>
      <w:pPr>
        <w:pStyle w:val="Heading3"/>
      </w:pPr>
      <w:r>
        <w:t xml:space="preserve">ИНФОРМАЦИОННОЕ СООБЩЕНИЕ ТЕРРИТОРИАЛЬНОЙ ИЗБИРАТЕЛЬНОЙ КОМИССИИ РАЙОНА БРАТЕЕВО ГОРОДА МОСКВЫ О ПРИЕМЕ ПРЕДЛОЖЕНИЙ ПО КАНДИДАТУРАМ В СОСТАВ УЧАСТКОВОЙ ИЗБИРАТЕЛЬНОЙ КОМИССИИ С ПРАВОМ РЕШАЮЩЕГО ГОЛОСА (В РЕЗЕРВ СОСТАВА УЧАСТКОВОЙ ИЗБИРАТЕЛЬНОЙ КОМИССИИ)</w:t>
      </w:r>
    </w:p>
    <w:p>
      <w:pPr>
        <w:pStyle w:val="FirstParagraph"/>
      </w:pPr>
      <w:r>
        <w:t xml:space="preserve">05.07.2016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http://brateevo.mos.ru/elections/detail/3286439.html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elections/detail/328643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elections/detail/328643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2024-03-26T11:52:24Z</dcterms:created>
  <dcterms:modified xsi:type="dcterms:W3CDTF">2024-03-26T11:52:24Z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