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95aa7b9fb27b2040c6b31db7f40c2a3c8c6d32"/>
    <w:p>
      <w:pPr>
        <w:pStyle w:val="Heading3"/>
      </w:pPr>
      <w:r>
        <w:t xml:space="preserve">РЕШЕНИЕ Московской городской избирательной комиссии</w:t>
      </w:r>
    </w:p>
    <w:p>
      <w:pPr>
        <w:pStyle w:val="FirstParagraph"/>
      </w:pPr>
      <w:r>
        <w:t xml:space="preserve">05.07.2016</w:t>
      </w:r>
    </w:p>
    <w:p>
      <w:pPr>
        <w:pStyle w:val="BodyText"/>
      </w:pPr>
      <w:r>
        <w:rPr>
          <w:bCs/>
          <w:b/>
        </w:rPr>
        <w:t xml:space="preserve">РЕШЕНИЕ</w:t>
      </w:r>
    </w:p>
    <w:p>
      <w:pPr>
        <w:pStyle w:val="BodyText"/>
      </w:pPr>
      <w:r>
        <w:rPr>
          <w:bCs/>
          <w:b/>
        </w:rPr>
        <w:t xml:space="preserve"> </w:t>
      </w:r>
    </w:p>
    <w:p>
      <w:pPr>
        <w:pStyle w:val="BodyText"/>
      </w:pPr>
      <w:r>
        <w:rPr>
          <w:bCs/>
          <w:b/>
        </w:rPr>
        <w:t xml:space="preserve">Московской городской избирательной комиссии</w:t>
      </w:r>
    </w:p>
    <w:p>
      <w:pPr>
        <w:pStyle w:val="BodyText"/>
      </w:pPr>
      <w:r>
        <w:rPr>
          <w:bCs/>
          <w:b/>
        </w:rPr>
        <w:t xml:space="preserve"> </w:t>
      </w:r>
    </w:p>
    <w:p>
      <w:pPr>
        <w:pStyle w:val="BodyText"/>
      </w:pPr>
      <w:r>
        <w:rPr>
          <w:bCs/>
          <w:b/>
        </w:rPr>
        <w:t xml:space="preserve">27 июня 2016 года                               № 121/2</w:t>
      </w:r>
    </w:p>
    <w:p>
      <w:pPr>
        <w:pStyle w:val="BodyText"/>
      </w:pPr>
      <w:r>
        <w:rPr>
          <w:bCs/>
          <w:b/>
        </w:rPr>
        <w:t xml:space="preserve"> 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Cs/>
          <w:b/>
        </w:rPr>
        <w:t xml:space="preserve">О внесении изменений в решение Московской городской избирательной комиссии от 20 декаб</w:t>
      </w:r>
      <w:r>
        <w:rPr>
          <w:bCs/>
          <w:b/>
        </w:rPr>
        <w:t xml:space="preserve"> </w:t>
      </w:r>
      <w:bookmarkStart w:id="20" w:name="X1207a264b4c9f4df21fde20366a046b31aef217"/>
      <w:bookmarkEnd w:id="20"/>
      <w:r>
        <w:rPr>
          <w:bCs/>
          <w:b/>
        </w:rPr>
        <w:t xml:space="preserve"> </w:t>
      </w:r>
      <w:r>
        <w:rPr>
          <w:bCs/>
          <w:b/>
        </w:rPr>
        <w:t xml:space="preserve">ря 2012 года № 35/1 «Об установлении на территории города Москвы нумерации избирательных участков»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На основании подпункта е</w:t>
      </w:r>
      <w:r>
        <w:rPr>
          <w:vertAlign w:val="superscript"/>
        </w:rPr>
        <w:t xml:space="preserve">1</w:t>
      </w:r>
      <w:r>
        <w:t xml:space="preserve"> </w:t>
      </w:r>
      <w:r>
        <w:t xml:space="preserve">пункта 10 статьи 23 Федерального закона «Об основных гарантиях избирательных прав и права на участие в референдуме граждан Российской Федерации», статьи 14 Федерального закона «О выборах депутатов Государственной думы Федерального Собрания Российской Федерации», Московская городская избирательная комиссия решила:</w:t>
      </w:r>
    </w:p>
    <w:p>
      <w:pPr>
        <w:pStyle w:val="BodyText"/>
      </w:pPr>
      <w:r>
        <w:t xml:space="preserve">1. Внести изменения в решение Московской городской избирательной комиссии от 20 декабря 2012 года № 35/1 «Об установлении на территории города Москвы нумерации избирательных участков», изложив приложение в новой редакции (прилагается).</w:t>
      </w:r>
    </w:p>
    <w:p>
      <w:pPr>
        <w:pStyle w:val="BodyText"/>
      </w:pPr>
      <w:r>
        <w:t xml:space="preserve">2. Опубликовать настоящее решение в официальных изданиях Московской городской избирательной комиссии.</w:t>
      </w:r>
    </w:p>
    <w:p>
      <w:pPr>
        <w:pStyle w:val="BodyText"/>
      </w:pPr>
      <w:r>
        <w:t xml:space="preserve">3. Признать утратившим силу решение Московской городской избирательной комиссии от 28 августа 2014 года № 97/3 «О внесении изменений в решение Московской городской избирательной комиссии от 20 декабря 2012 года № 35/1 «Об установлении на территории города Москвы нумерации избирательных участков»».</w:t>
      </w:r>
    </w:p>
    <w:p>
      <w:pPr>
        <w:pStyle w:val="BodyText"/>
      </w:pPr>
      <w:r>
        <w:t xml:space="preserve">4. Контроль за выполнением настоящего решения возложить на секретаря Московской городской избирательной комиссии Ю.А. Ермолова.</w:t>
      </w:r>
    </w:p>
    <w:p>
      <w:pPr>
        <w:pStyle w:val="BodyText"/>
      </w:pPr>
      <w:r>
        <w:t xml:space="preserve"> 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Председатель комиссии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В.П. Горбунов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Секретарь комиссии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Ю.А. Ермолов</w:t>
            </w: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http://brateevo.mos.ru/elections/detail/3286411.html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elections/detail/32864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elections/detail/32864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2024-09-26T21:27:45Z</dcterms:created>
  <dcterms:modified xsi:type="dcterms:W3CDTF">2024-09-26T21:27:45Z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