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37c0ccb135ed005c0f384894fb58fe52ae053e7"/>
    <w:p>
      <w:pPr>
        <w:pStyle w:val="Heading3"/>
      </w:pPr>
      <w:r>
        <w:t xml:space="preserve">Указ ПРЕЗИДЕНТА РОССИЙСКОЙ ФЕДЕРАЦИИ О назначении выборов депутата Государственной Думы Федерального Собрания Российской Федерации нового созыва</w:t>
      </w:r>
    </w:p>
    <w:p>
      <w:pPr>
        <w:pStyle w:val="FirstParagraph"/>
      </w:pPr>
      <w:r>
        <w:t xml:space="preserve">20.06.2016</w:t>
      </w:r>
    </w:p>
    <w:p>
      <w:pPr>
        <w:pStyle w:val="BodyText"/>
      </w:pPr>
      <w:r>
        <w:drawing>
          <wp:inline>
            <wp:extent cx="5334000" cy="7545029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brateevo.mos.ru/www/legislation/Указ-о-назначении-выборов-ГД-РФ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45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http://brateevo.mos.ru/elections/detail/3187625.html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brateevo.mos.ru" TargetMode="External" /><Relationship Type="http://schemas.openxmlformats.org/officeDocument/2006/relationships/hyperlink" Id="rId23" Target="http://brateevo.mos.ru/elections/detail/318762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brateevo.mos.ru" TargetMode="External" /><Relationship Type="http://schemas.openxmlformats.org/officeDocument/2006/relationships/hyperlink" Id="rId23" Target="http://brateevo.mos.ru/elections/detail/318762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2024-09-24T03:50:49Z</dcterms:created>
  <dcterms:modified xsi:type="dcterms:W3CDTF">2024-09-24T03:50:49Z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