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становление-мгд-о-выборах"/>
    <w:p>
      <w:pPr>
        <w:pStyle w:val="Heading3"/>
      </w:pPr>
      <w:r>
        <w:t xml:space="preserve">Постановление МГД о выборах</w:t>
      </w:r>
    </w:p>
    <w:p>
      <w:pPr>
        <w:pStyle w:val="FirstParagraph"/>
      </w:pPr>
      <w:r>
        <w:t xml:space="preserve">18.06.2014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http://brateevo.mos.ru/elections/detail/1097374.html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1097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lections/detail/1097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2024-10-17T14:14:51Z</dcterms:created>
  <dcterms:modified xsi:type="dcterms:W3CDTF">2024-10-17T14:14:51Z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