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660b07555ce02cdab49a709bf8e8ae9386f7f"/>
    <w:p>
      <w:pPr>
        <w:pStyle w:val="Heading3"/>
      </w:pPr>
      <w:r>
        <w:t xml:space="preserve">С 1 по 21 апреля 2025 года проводится декларационная кампания за 1 квартал 2025 года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 за 1 квартал 2025 года и декларации об объеме розничной продажи пива и пивных напитков, сидра, пуаре и медовухи за период с 1 по 14 января 2025 года</w:t>
      </w:r>
      <w:r>
        <w:t xml:space="preserve"> </w:t>
      </w:r>
      <w:r>
        <w:rPr>
          <w:bCs/>
          <w:b/>
        </w:rPr>
        <w:t xml:space="preserve">необходимо подать не позднее 21 апреля 2025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контролю за алкогольным и табачным рынками</w:t>
      </w:r>
      <w:r>
        <w:t xml:space="preserve"> </w:t>
      </w:r>
      <w:r>
        <w:rPr>
          <w:bCs/>
          <w:b/>
        </w:rPr>
        <w:t xml:space="preserve">https://service.fsrar.ru/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 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 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 (за период с 1 по 14 января 2025 года);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 за период с 1 по 14 января 2025 года.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 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 и пива, но 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 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http://brateevo.mos.ru/economy-and-consumer-market/detail/12907734.html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907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907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2025-05-28T04:02:31Z</dcterms:created>
  <dcterms:modified xsi:type="dcterms:W3CDTF">2025-05-28T04:02:31Z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