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636987332728af8f8ca75485b9685256c5b0775"/>
    <w:p>
      <w:pPr>
        <w:pStyle w:val="Heading3"/>
      </w:pPr>
      <w:r>
        <w:t xml:space="preserve">Начинаем с кофе: предпринимателей приглашают присоединиться к новому обучающему проекту МБМ</w:t>
      </w:r>
    </w:p>
    <w:p>
      <w:pPr>
        <w:pStyle w:val="FirstParagraph"/>
      </w:pPr>
      <w:r>
        <w:t xml:space="preserve">20.09.2024</w:t>
      </w:r>
    </w:p>
    <w:p>
      <w:pPr>
        <w:pStyle w:val="BodyText"/>
      </w:pPr>
      <w:r>
        <w:t xml:space="preserve">Проект «БизнесКап: кофейня с нуля» поможет за два месяца получить необходимые знания и навыки для успешного открытия первого заведения.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ГБУ «Малый бизнес Москвы» (МБМ) при поддержке столичного Департамента предпринимательства и инновационного развития подготовил обучающий проект «БизнесКап: кофейня с нуля» для тех, кто мечтает открыть собственную кофейню и успешно вести бизнес в этой сфере. Проект реализуется в рамках программы «Школа бизнеса МБМ». Обучение начнется 15 октября.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Проект «БизнесКап: кофейня с нуля» предлагает в течение двух месяцев получить необходимые знания и навыки для успешного начала нового дела и открытия первого заведения. Участников ждет насыщенная программа, куда вошли 14 онлайн-уроков и шесть очных встреч: мастер-класс по приготовлению кофе, каппинг (дегустация напитка), а также семинары представителей известных кофеен.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Более 20 экспертов поделятся с начинающими предпринимателями своими знаниями и опытом. В завершение обучения состоится защита бизнес-проектов, которые станут основой для открытия кофейни.</w:t>
      </w:r>
      <w:r>
        <w:rPr>
          <w:iCs/>
          <w:i/>
        </w:rPr>
        <w:t xml:space="preserve"> </w:t>
      </w:r>
      <w:r>
        <w:t xml:space="preserve">Оценивать работы участников будет экспертное жюри, которое определит победителей в трех номинациях.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номинации «Бизнес со вкусом» выберут лучший проект, в основе развития которого лежит уникальность вкусовых качеств кофе, а видение бизнеса соответствует миссии — создавать уникальную и превосходную ценность. В номинации «Кофейня для современной Москвы» определят лучший проект на соответствие формата заведения выбранному месту и целевой аудитории. В номинации «Кофейня с характером» будут оценивать атмосферу, дизайн и фирменный стиль будущего заведения.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Призами для авторов лучших проектов станут полугодовой запас кофе и чая (60 килограммов кофе и шесть килограммов чая), бесплатные бухгалтерские услуги, мастер-класс известного шеф-повара, дополнительные обучающие курсы по продвижению кофейни, помощь в разработке кофейного меню и логотипа кофейни, сертификат на бесплатное банковское обслуживание в течение трех месяцев.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Все участники, вышедшие на защиту бизнес-проектов и защитившие их, получат удостоверение государственного образца о прохождении обучения. Помимо этого, они смогут пройти практический курс по организации санитарно-гигиенических мероприятий на предприятиях общественного питания с доступом на один месяц. Это трехчасовой курс, который включает видеоматериалы и полезные материалы по теме. Кроме того, для финалистов предусмотрена бесплатная онлайн-консультация эксперта в сфере ресторанного бизнеса, а также инструкции, которые помогут просчитать рентабельность заведения до его открытия и составить меню, чек-лист по составлению бизнес-плана и подарки от МБМ.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того чтобы присоединиться к проекту, нужно записаться на портале mbm.mos.ru. </w:t>
      </w:r>
      <w:hyperlink r:id="rId20">
        <w:r>
          <w:rPr>
            <w:rStyle w:val="Hyperlink"/>
          </w:rPr>
          <w:t xml:space="preserve">Первая встреча</w:t>
        </w:r>
      </w:hyperlink>
      <w:r>
        <w:t xml:space="preserve"> состоится 15 октября в онлайн-формате.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Поддержка начинающих и действующих предпринимателей осуществляется в рамках реализации национального проекта </w:t>
      </w:r>
      <w:hyperlink r:id="rId21">
        <w:r>
          <w:rPr>
            <w:rStyle w:val="Hyperlink"/>
          </w:rPr>
          <w:t xml:space="preserve">«Малое и среднее предпринимательство и поддержка индивидуальной предпринимательской инициативы»</w:t>
        </w:r>
      </w:hyperlink>
      <w:r>
        <w:t xml:space="preserve">. Подробнее об этом и других национальных проектах, реализуемых в Москве, можно узнать </w:t>
      </w:r>
      <w:hyperlink r:id="rId22">
        <w:r>
          <w:rPr>
            <w:rStyle w:val="Hyperlink"/>
          </w:rPr>
          <w:t xml:space="preserve">здесь</w:t>
        </w:r>
      </w:hyperlink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ГБУ «Малый бизнес Москвы», подведомственное столичному Департаменту предпринимательства и инновационного развития, помогает открывать и развивать свое дело в городе. В центрах услуг для бизнеса каждый может узнать о финансовых и нефинансовых мерах государственной поддержки.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предпринимателей проводятся бесплатные образовательные и деловые мероприятия: форумы, семинары, тренинги, конференции, которые помогают повысить профессиональные компетенции и найти единомышленников. Получить консультацию по вопросам открытия и ведения бизнеса в Москве и более подробно узнать об актуальных мерах поддержки предпринимателей в столице можно на сайте </w:t>
      </w:r>
      <w:hyperlink r:id="rId23">
        <w:r>
          <w:rPr>
            <w:rStyle w:val="Hyperlink"/>
          </w:rPr>
          <w:t xml:space="preserve">mbm.mos.ru</w:t>
        </w:r>
      </w:hyperlink>
      <w:r>
        <w:t xml:space="preserve"> и по телефону: +7 495 225⁠-14⁠-14.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http://brateevo.mos.ru/economy-and-consumer-market/detail/12576468.html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brateevo.mos.ru" TargetMode="External" /><Relationship Type="http://schemas.openxmlformats.org/officeDocument/2006/relationships/hyperlink" Id="rId24" Target="http://brateevo.mos.ru/economy-and-consumer-market/detail/12576468.html" TargetMode="External" /><Relationship Type="http://schemas.openxmlformats.org/officeDocument/2006/relationships/hyperlink" Id="rId23" Target="https://mbm.mos.ru/" TargetMode="External" /><Relationship Type="http://schemas.openxmlformats.org/officeDocument/2006/relationships/hyperlink" Id="rId20" Target="https://mbm.mos.ru/education/obuchayushchiye-meropriyatiya/proekt-bizneskap-kofeynya-s-nulya_9614661" TargetMode="External" /><Relationship Type="http://schemas.openxmlformats.org/officeDocument/2006/relationships/hyperlink" Id="rId22" Target="https://www.mos.ru/city/projects/national/" TargetMode="External" /><Relationship Type="http://schemas.openxmlformats.org/officeDocument/2006/relationships/hyperlink" Id="rId21" Target="https://xn--80aapampemcchfmo7a3c9ehj.xn--p1ai/projects/msp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rateevo.mos.ru" TargetMode="External" /><Relationship Type="http://schemas.openxmlformats.org/officeDocument/2006/relationships/hyperlink" Id="rId24" Target="http://brateevo.mos.ru/economy-and-consumer-market/detail/12576468.html" TargetMode="External" /><Relationship Type="http://schemas.openxmlformats.org/officeDocument/2006/relationships/hyperlink" Id="rId23" Target="https://mbm.mos.ru/" TargetMode="External" /><Relationship Type="http://schemas.openxmlformats.org/officeDocument/2006/relationships/hyperlink" Id="rId20" Target="https://mbm.mos.ru/education/obuchayushchiye-meropriyatiya/proekt-bizneskap-kofeynya-s-nulya_9614661" TargetMode="External" /><Relationship Type="http://schemas.openxmlformats.org/officeDocument/2006/relationships/hyperlink" Id="rId22" Target="https://www.mos.ru/city/projects/national/" TargetMode="External" /><Relationship Type="http://schemas.openxmlformats.org/officeDocument/2006/relationships/hyperlink" Id="rId21" Target="https://xn--80aapampemcchfmo7a3c9ehj.xn--p1ai/projects/msp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2025-02-15T14:44:51Z</dcterms:created>
  <dcterms:modified xsi:type="dcterms:W3CDTF">2025-02-15T14:44:51Z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