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e321b03cd23052e642d5364607ddf9ea6d31e6"/>
    <w:p>
      <w:pPr>
        <w:pStyle w:val="Heading3"/>
      </w:pPr>
      <w:r>
        <w:t xml:space="preserve">Служба занятости населения города Москвы с 01 июня по 30 июля 2024 года проводит опрос работодателей</w:t>
      </w:r>
    </w:p>
    <w:p>
      <w:pPr>
        <w:pStyle w:val="FirstParagraph"/>
      </w:pPr>
      <w:r>
        <w:t xml:space="preserve">28.06.2024</w:t>
      </w:r>
    </w:p>
    <w:p>
      <w:pPr>
        <w:pStyle w:val="BodyText"/>
      </w:pPr>
      <w:r>
        <w:t xml:space="preserve">По поручению Минтруда России Служба занятости населения города Москвы с 01 июня по 30 июля 2024 года проводит опрос работодателей. Цель опроса - прогнозирование перспективной кадровой потребности и планирование общих объемов контрольных цифр приема студентов в вузы и колледжи по соответствующим специальностям/профессиям на 5 лет.</w:t>
      </w:r>
    </w:p>
    <w:p>
      <w:pPr>
        <w:pStyle w:val="BodyText"/>
      </w:pPr>
      <w:r>
        <w:t xml:space="preserve">Для заполнения опросной формы необходимо:</w:t>
      </w:r>
    </w:p>
    <w:p>
      <w:pPr>
        <w:pStyle w:val="BodyText"/>
      </w:pPr>
      <w:r>
        <w:t xml:space="preserve">- зарегистрироваться на цифровой платформе ВНИИ труда</w:t>
      </w:r>
      <w:r>
        <w:t xml:space="preserve"> </w:t>
      </w:r>
      <w:hyperlink r:id="rId20">
        <w:r>
          <w:rPr>
            <w:rStyle w:val="Hyperlink"/>
          </w:rPr>
          <w:t xml:space="preserve">https://prognoz.vcot.info</w:t>
        </w:r>
      </w:hyperlink>
      <w:r>
        <w:t xml:space="preserve"> </w:t>
      </w:r>
      <w:r>
        <w:t xml:space="preserve">и получить доступ к личному кабинету;</w:t>
      </w:r>
    </w:p>
    <w:p>
      <w:pPr>
        <w:pStyle w:val="BodyText"/>
      </w:pPr>
      <w:r>
        <w:t xml:space="preserve">-  заполнить анкету на платформе или в excel-файле (файл размещен в личном кабинете и доступен для скачивания).</w:t>
      </w:r>
    </w:p>
    <w:p>
      <w:pPr>
        <w:pStyle w:val="BodyText"/>
      </w:pPr>
      <w:r>
        <w:t xml:space="preserve">В личном кабинете размещены методические материалы и видеоинструкции по заполнению анкет. В период проведения опроса осуществляется комплексная консультационная поддержка:</w:t>
      </w:r>
    </w:p>
    <w:p>
      <w:pPr>
        <w:pStyle w:val="BodyText"/>
      </w:pPr>
      <w:r>
        <w:t xml:space="preserve">-   через региональный контакт-центр - по тел. +7 (495) 705-75-75;</w:t>
      </w:r>
    </w:p>
    <w:p>
      <w:pPr>
        <w:pStyle w:val="BodyText"/>
      </w:pPr>
      <w:r>
        <w:t xml:space="preserve">-   через форму обратной связи - в личном кабинете на платформе (сервис-деск);</w:t>
      </w:r>
    </w:p>
    <w:p>
      <w:pPr>
        <w:pStyle w:val="BodyText"/>
      </w:pPr>
      <w:r>
        <w:t xml:space="preserve">-   по электронной почте</w:t>
      </w:r>
      <w:r>
        <w:t xml:space="preserve"> </w:t>
      </w:r>
      <w:hyperlink r:id="rId21">
        <w:r>
          <w:rPr>
            <w:rStyle w:val="Hyperlink"/>
          </w:rPr>
          <w:t xml:space="preserve">moyarabota_info@social.mos.ru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http://brateevo.mos.ru/economy-and-consumer-market/detail/12452462.html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452462.html" TargetMode="External" /><Relationship Type="http://schemas.openxmlformats.org/officeDocument/2006/relationships/hyperlink" Id="rId20" Target="https://prognoz.vcot.info/" TargetMode="External" /><Relationship Type="http://schemas.openxmlformats.org/officeDocument/2006/relationships/hyperlink" Id="rId21" Target="mailto:moyarabota_info@social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452462.html" TargetMode="External" /><Relationship Type="http://schemas.openxmlformats.org/officeDocument/2006/relationships/hyperlink" Id="rId20" Target="https://prognoz.vcot.info/" TargetMode="External" /><Relationship Type="http://schemas.openxmlformats.org/officeDocument/2006/relationships/hyperlink" Id="rId21" Target="mailto:moyarabota_info@social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2024-07-21T05:02:39Z</dcterms:created>
  <dcterms:modified xsi:type="dcterms:W3CDTF">2024-07-21T05:02:39Z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