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e6db2338a8027b54911c353e541ceca98dba31"/>
    <w:p>
      <w:pPr>
        <w:pStyle w:val="Heading3"/>
      </w:pPr>
      <w:r>
        <w:t xml:space="preserve">Предпринимателей приглашают на интенсив по цифровому маркетингу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t xml:space="preserve">Участники узнают, как выстроить маркетинговую стратегию в интернете, увеличить продажи и привлечь клиентов через сайт.</w:t>
      </w:r>
    </w:p>
    <w:p>
      <w:pPr>
        <w:pStyle w:val="BodyText"/>
      </w:pPr>
      <w:bookmarkStart w:id="20" w:name="X1207a264b4c9f4df21fde20366a046b31aef217"/>
      <w:bookmarkEnd w:id="20"/>
      <w:r>
        <w:t xml:space="preserve"> </w:t>
      </w:r>
    </w:p>
    <w:p>
      <w:pPr>
        <w:pStyle w:val="BodyText"/>
      </w:pPr>
      <w:r>
        <w:t xml:space="preserve">ГБУ «Малый бизнес Москвы» (МБМ) проведет обучающий интенсив для начинающих предпринимателей «Маркетинг в сети». Запланировано четыре вебинара с 20 по 23 мая: первые три пройдут с 14:00 до 15:30, а финальный — с 16:00 до 17:30. Участие бесплатное, на каждое занятие требуется предварительная регистрация. Количество мест не ограничено.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Вебинар </w:t>
      </w:r>
      <w:hyperlink r:id="rId21">
        <w:r>
          <w:rPr>
            <w:rStyle w:val="Hyperlink"/>
          </w:rPr>
          <w:t xml:space="preserve">«Как кратно увеличить продажи за счет грамотной маркетинговой стратегии»</w:t>
        </w:r>
      </w:hyperlink>
      <w:r>
        <w:t xml:space="preserve"> состоится </w:t>
      </w:r>
      <w:r>
        <w:rPr>
          <w:bCs/>
          <w:b/>
        </w:rPr>
        <w:t xml:space="preserve">20 мая</w:t>
      </w:r>
      <w:r>
        <w:t xml:space="preserve">. Слушатели познакомятся с эффективными методиками продаж и способами привлечения клиентов, а также узнают, какие маркетинговые инструменты безнадежно устарели и что приводит к потере клиентов.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Второй вебинар пройдет </w:t>
      </w:r>
      <w:r>
        <w:rPr>
          <w:bCs/>
          <w:b/>
        </w:rPr>
        <w:t xml:space="preserve">21 мая</w:t>
      </w:r>
      <w:r>
        <w:t xml:space="preserve">. Его посвятят </w:t>
      </w:r>
      <w:hyperlink r:id="rId22">
        <w:r>
          <w:rPr>
            <w:rStyle w:val="Hyperlink"/>
          </w:rPr>
          <w:t xml:space="preserve">продвижению в мессенджере «Телеграм»</w:t>
        </w:r>
      </w:hyperlink>
      <w:r>
        <w:t xml:space="preserve">. Будущим предпринимателям объяснят, как и с чего начать вести свой телеграм-канал, чем привлекать подписчиков, а также дадут пошаговые инструкции по работе с крупными рекламными платформами.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На третьем занятии 22 мая</w:t>
      </w:r>
      <w:r>
        <w:t xml:space="preserve"> эксперт расскажет, </w:t>
      </w:r>
      <w:hyperlink r:id="rId23">
        <w:r>
          <w:rPr>
            <w:rStyle w:val="Hyperlink"/>
          </w:rPr>
          <w:t xml:space="preserve">как вести свою страницу</w:t>
        </w:r>
      </w:hyperlink>
      <w:r>
        <w:t xml:space="preserve"> в социальной сети «ВКонтакте» и привлекать подписчиков и клиентов, с чего начать продажи услуг и продуктов, а также как их продвигать при помощи клипов. Кроме того, участники изучат рекламные возможности платформы.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23 мая</w:t>
      </w:r>
      <w:r>
        <w:t xml:space="preserve"> проведут вебинар </w:t>
      </w:r>
      <w:hyperlink r:id="rId24">
        <w:r>
          <w:rPr>
            <w:rStyle w:val="Hyperlink"/>
          </w:rPr>
          <w:t xml:space="preserve">«Рабочие стратегии продвижения и привлечения клиентов через сайт»</w:t>
        </w:r>
      </w:hyperlink>
      <w:r>
        <w:t xml:space="preserve">. Слушатели узнают, каким должен быть современный сайт и как выбирать подрядчика для его разработки, как наращивать трафик с помощью поисковых и рекламных систем, а также познакомятся с системами аналитики.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Обучающий интенсив реализуется в рамках проекта «Дорога в бизнес» и спецпроекта </w:t>
      </w:r>
      <w:hyperlink r:id="rId25">
        <w:r>
          <w:rPr>
            <w:rStyle w:val="Hyperlink"/>
          </w:rPr>
          <w:t xml:space="preserve">«Социальное предпринимательство: особое внимание города»</w:t>
        </w:r>
      </w:hyperlink>
      <w:r>
        <w:t xml:space="preserve">. С 2023 года участниками «Дороги в бизнес» стали более 1,8 тысячи москвичей. Цель проекта — помочь горожанам открыть собственное дело. Проект реализуют МБМ и центр занятости «Моя карьера».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будущих бизнесменов также проводят обучающие интенсивы, организуют специализированные потоки «Школы бизнеса МБМ» и отдельные тематические мероприятия.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поддержка начинающих предпринимателей проводится в рамках реализации национального проекта «Малое и среднее предпринимательство и поддержка индивидуальной предпринимательской инициативы».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Подробнее о национальных проектах, реализуемых в Москве, можно узнать </w:t>
      </w:r>
      <w:hyperlink r:id="rId26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 </w:t>
      </w:r>
      <w:hyperlink r:id="rId27">
        <w:r>
          <w:rPr>
            <w:rStyle w:val="Hyperlink"/>
          </w:rPr>
          <w:t xml:space="preserve">«Малый бизнес Москвы»</w:t>
        </w:r>
      </w:hyperlink>
      <w:r>
        <w:t xml:space="preserve"> помогает жителям столицы открывать и развивать свое дело. Для них проводят бесплатные образовательные и деловые встречи — форумы, семинары, тренинги, конференции, которые помогают повысить профессиональные компетенции и найти единомышленников. Специалисты центров услуг для бизнеса, созданных на базе МБМ, рассказывают о финансовых и 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в Москве, а также подробнее узнать об актуальных мерах поддержки предпринимателей в столице можно на сайте </w:t>
      </w:r>
      <w:hyperlink r:id="rId27">
        <w:r>
          <w:rPr>
            <w:rStyle w:val="Hyperlink"/>
          </w:rPr>
          <w:t xml:space="preserve">mbm.mos.ru</w:t>
        </w:r>
      </w:hyperlink>
      <w:r>
        <w:t xml:space="preserve"> и 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http://brateevo.mos.ru/economy-and-consumer-market/detail/12367091.html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brateevo.mos.ru" TargetMode="External" /><Relationship Type="http://schemas.openxmlformats.org/officeDocument/2006/relationships/hyperlink" Id="rId28" Target="http://brateevo.mos.ru/economy-and-consumer-market/detail/12367091.html" TargetMode="External" /><Relationship Type="http://schemas.openxmlformats.org/officeDocument/2006/relationships/hyperlink" Id="rId27" Target="https://mbm.mos.ru/" TargetMode="External" /><Relationship Type="http://schemas.openxmlformats.org/officeDocument/2006/relationships/hyperlink" Id="rId21" Target="https://mbm.mos.ru/education/obuchayushchiye-meropriyatiya/intensiv-marketing-v-seti-vebinar-kak-kratno-uvelichit-prodazhi-za-schet-gramotnoy-marketingovoy-strategii_8864875" TargetMode="External" /><Relationship Type="http://schemas.openxmlformats.org/officeDocument/2006/relationships/hyperlink" Id="rId22" Target="https://mbm.mos.ru/education/obuchayushchiye-meropriyatiya/intensiv-marketing-v-seti-vebinar-prodvizhenie-v-telegram_8864883" TargetMode="External" /><Relationship Type="http://schemas.openxmlformats.org/officeDocument/2006/relationships/hyperlink" Id="rId23" Target="https://mbm.mos.ru/education/obuchayushchiye-meropriyatiya/intensiv-marketing-v-seti-vebinar-prodvizhenie-vo-vkontakte_8864899" TargetMode="External" /><Relationship Type="http://schemas.openxmlformats.org/officeDocument/2006/relationships/hyperlink" Id="rId24" Target="https://mbm.mos.ru/education/obuchayushchiye-meropriyatiya/intensiv-marketing-v-seti-vebinar-rabochie-strategii-prodvizheniya-i-privlecheniya-klientov-cherez-sayt_8864903" TargetMode="External" /><Relationship Type="http://schemas.openxmlformats.org/officeDocument/2006/relationships/hyperlink" Id="rId25" Target="https://mbm.mos.ru/special/socialnoe-predprinimatelstvo" TargetMode="External" /><Relationship Type="http://schemas.openxmlformats.org/officeDocument/2006/relationships/hyperlink" Id="rId26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brateevo.mos.ru" TargetMode="External" /><Relationship Type="http://schemas.openxmlformats.org/officeDocument/2006/relationships/hyperlink" Id="rId28" Target="http://brateevo.mos.ru/economy-and-consumer-market/detail/12367091.html" TargetMode="External" /><Relationship Type="http://schemas.openxmlformats.org/officeDocument/2006/relationships/hyperlink" Id="rId27" Target="https://mbm.mos.ru/" TargetMode="External" /><Relationship Type="http://schemas.openxmlformats.org/officeDocument/2006/relationships/hyperlink" Id="rId21" Target="https://mbm.mos.ru/education/obuchayushchiye-meropriyatiya/intensiv-marketing-v-seti-vebinar-kak-kratno-uvelichit-prodazhi-za-schet-gramotnoy-marketingovoy-strategii_8864875" TargetMode="External" /><Relationship Type="http://schemas.openxmlformats.org/officeDocument/2006/relationships/hyperlink" Id="rId22" Target="https://mbm.mos.ru/education/obuchayushchiye-meropriyatiya/intensiv-marketing-v-seti-vebinar-prodvizhenie-v-telegram_8864883" TargetMode="External" /><Relationship Type="http://schemas.openxmlformats.org/officeDocument/2006/relationships/hyperlink" Id="rId23" Target="https://mbm.mos.ru/education/obuchayushchiye-meropriyatiya/intensiv-marketing-v-seti-vebinar-prodvizhenie-vo-vkontakte_8864899" TargetMode="External" /><Relationship Type="http://schemas.openxmlformats.org/officeDocument/2006/relationships/hyperlink" Id="rId24" Target="https://mbm.mos.ru/education/obuchayushchiye-meropriyatiya/intensiv-marketing-v-seti-vebinar-rabochie-strategii-prodvizheniya-i-privlecheniya-klientov-cherez-sayt_8864903" TargetMode="External" /><Relationship Type="http://schemas.openxmlformats.org/officeDocument/2006/relationships/hyperlink" Id="rId25" Target="https://mbm.mos.ru/special/socialnoe-predprinimatelstvo" TargetMode="External" /><Relationship Type="http://schemas.openxmlformats.org/officeDocument/2006/relationships/hyperlink" Id="rId26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2024-11-01T18:26:49Z</dcterms:created>
  <dcterms:modified xsi:type="dcterms:W3CDTF">2024-11-01T18:26:49Z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